
<file path=[Content_Types].xml><?xml version="1.0" encoding="utf-8"?>
<Types xmlns="http://schemas.openxmlformats.org/package/2006/content-types">
  <Default Extension="png" ContentType="image/png"/>
  <Default Extension="bin" ContentType="application/vnd.openxmlformats-officedocument.oleObject"/>
  <Default Extension="emf" ContentType="image/x-emf"/>
  <Default Extension="wmf" ContentType="image/x-w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66E047D2" w14:textId="4D417263" w:rsidR="00857962" w:rsidRPr="00460028" w:rsidRDefault="009B28ED" w:rsidP="00857962">
      <w:pPr>
        <w:pStyle w:val="Titel"/>
      </w:pPr>
      <w:r>
        <w:rPr>
          <w:noProof/>
          <w:lang w:eastAsia="en-GB"/>
        </w:rPr>
        <mc:AlternateContent>
          <mc:Choice Requires="wps">
            <w:drawing>
              <wp:anchor distT="0" distB="0" distL="114300" distR="114300" simplePos="0" relativeHeight="251658752" behindDoc="0" locked="0" layoutInCell="1" allowOverlap="1" wp14:anchorId="053E5FF5" wp14:editId="44F3EA2F">
                <wp:simplePos x="0" y="0"/>
                <wp:positionH relativeFrom="column">
                  <wp:posOffset>-1177925</wp:posOffset>
                </wp:positionH>
                <wp:positionV relativeFrom="paragraph">
                  <wp:posOffset>1458595</wp:posOffset>
                </wp:positionV>
                <wp:extent cx="2867660" cy="402590"/>
                <wp:effectExtent l="1156335" t="0" r="1146175" b="0"/>
                <wp:wrapNone/>
                <wp:docPr id="7" name="Text Box 1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rot="-5400000">
                          <a:off x="0" y="0"/>
                          <a:ext cx="2867660" cy="402590"/>
                        </a:xfrm>
                        <a:prstGeom prst="rect">
                          <a:avLst/>
                        </a:prstGeom>
                        <a:noFill/>
                        <a:ln>
                          <a:noFill/>
                        </a:ln>
                        <a:extLst>
                          <a:ext uri="{909E8E84-426E-40DD-AFC4-6F175D3DCCD1}">
                            <a14:hiddenFill xmlns:a14="http://schemas.microsoft.com/office/drawing/2010/main">
                              <a:solidFill>
                                <a:srgbClr val="00CC99"/>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44D6EEB" w14:textId="77777777" w:rsidR="00460028" w:rsidRDefault="00460028" w:rsidP="005F188D">
                            <w:pPr>
                              <w:autoSpaceDE w:val="0"/>
                              <w:autoSpaceDN w:val="0"/>
                              <w:adjustRightInd w:val="0"/>
                              <w:jc w:val="center"/>
                              <w:rPr>
                                <w:rFonts w:cs="Arial"/>
                                <w:color w:val="000000"/>
                              </w:rPr>
                            </w:pPr>
                            <w:r>
                              <w:rPr>
                                <w:rFonts w:cs="Arial"/>
                                <w:color w:val="000000"/>
                              </w:rPr>
                              <w:t>International Association of Marine Aids to Navigation and Lighthouse Authorities</w:t>
                            </w:r>
                          </w:p>
                        </w:txbxContent>
                      </wps:txbx>
                      <wps:bodyPr rot="0" vert="vert270"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053E5FF5" id="_x0000_t202" coordsize="21600,21600" o:spt="202" path="m,l,21600r21600,l21600,xe">
                <v:stroke joinstyle="miter"/>
                <v:path gradientshapeok="t" o:connecttype="rect"/>
              </v:shapetype>
              <v:shape id="Text Box 115" o:spid="_x0000_s1026" type="#_x0000_t202" style="position:absolute;left:0;text-align:left;margin-left:-92.75pt;margin-top:114.85pt;width:225.8pt;height:31.7pt;rotation:-90;z-index:2516587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" filled="f" fillcolor="#0c9" stroked="f">
                <v:textbox style="layout-flow:vertical;mso-layout-flow-alt:bottom-to-top">
                  <w:txbxContent>
                    <w:p w14:paraId="444D6EEB" w14:textId="77777777" w:rsidR="00460028" w:rsidRDefault="00460028" w:rsidP="005F188D">
                      <w:pPr>
                        <w:autoSpaceDE w:val="0"/>
                        <w:autoSpaceDN w:val="0"/>
                        <w:adjustRightInd w:val="0"/>
                        <w:jc w:val="center"/>
                        <w:rPr>
                          <w:rFonts w:cs="Arial"/>
                          <w:color w:val="000000"/>
                        </w:rPr>
                      </w:pPr>
                      <w:r>
                        <w:rPr>
                          <w:rFonts w:cs="Arial"/>
                          <w:color w:val="000000"/>
                        </w:rPr>
                        <w:t>International Association of Marine Aids to Navigation and Lighthouse Authorities</w:t>
                      </w:r>
                    </w:p>
                  </w:txbxContent>
                </v:textbox>
              </v:shape>
            </w:pict>
          </mc:Fallback>
        </mc:AlternateContent>
      </w:r>
      <w:r>
        <w:rPr>
          <w:noProof/>
          <w:lang w:eastAsia="en-GB"/>
        </w:rPr>
        <mc:AlternateContent>
          <mc:Choice Requires="wps">
            <w:drawing>
              <wp:anchor distT="0" distB="0" distL="114300" distR="114300" simplePos="0" relativeHeight="251660800" behindDoc="0" locked="0" layoutInCell="1" allowOverlap="1" wp14:anchorId="5C6BDF0B" wp14:editId="31589E43">
                <wp:simplePos x="0" y="0"/>
                <wp:positionH relativeFrom="column">
                  <wp:posOffset>0</wp:posOffset>
                </wp:positionH>
                <wp:positionV relativeFrom="paragraph">
                  <wp:posOffset>288925</wp:posOffset>
                </wp:positionV>
                <wp:extent cx="635" cy="8344535"/>
                <wp:effectExtent l="0" t="0" r="37465" b="18415"/>
                <wp:wrapNone/>
                <wp:docPr id="6" name="Line 11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35" cy="8344535"/>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49FB2D14" id="Line 117" o:spid="_x0000_s1026" style="position:absolute;z-index:2516608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0,22.75pt" to=".05pt,679.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"/>
            </w:pict>
          </mc:Fallback>
        </mc:AlternateContent>
      </w:r>
      <w:r>
        <w:rPr>
          <w:noProof/>
          <w:lang w:eastAsia="en-GB"/>
        </w:rPr>
        <mc:AlternateContent>
          <mc:Choice Requires="wps">
            <w:drawing>
              <wp:anchor distT="0" distB="0" distL="114299" distR="114299" simplePos="0" relativeHeight="251659776" behindDoc="0" locked="0" layoutInCell="1" allowOverlap="1" wp14:anchorId="2FBC2E15" wp14:editId="6140A8E1">
                <wp:simplePos x="0" y="0"/>
                <wp:positionH relativeFrom="column">
                  <wp:posOffset>513714</wp:posOffset>
                </wp:positionH>
                <wp:positionV relativeFrom="paragraph">
                  <wp:posOffset>288925</wp:posOffset>
                </wp:positionV>
                <wp:extent cx="0" cy="8310245"/>
                <wp:effectExtent l="0" t="0" r="19050" b="14605"/>
                <wp:wrapNone/>
                <wp:docPr id="5" name="Line 11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0" cy="8310245"/>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62FF8C02" id="Line 116" o:spid="_x0000_s1026" style="position:absolute;flip:y;z-index:251659776;visibility:visible;mso-wrap-style:square;mso-width-percent:0;mso-height-percent:0;mso-wrap-distance-left:3.17497mm;mso-wrap-distance-top:0;mso-wrap-distance-right:3.17497mm;mso-wrap-distance-bottom:0;mso-position-horizontal:absolute;mso-position-horizontal-relative:text;mso-position-vertical:absolute;mso-position-vertical-relative:text;mso-width-percent:0;mso-height-percent:0;mso-width-relative:page;mso-height-relative:page" from="40.45pt,22.75pt" to="40.45pt,677.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"/>
            </w:pict>
          </mc:Fallback>
        </mc:AlternateContent>
      </w:r>
      <w:r>
        <w:rPr>
          <w:noProof/>
          <w:lang w:eastAsia="en-GB"/>
        </w:rPr>
        <mc:AlternateContent>
          <mc:Choice Requires="wps">
            <w:drawing>
              <wp:anchor distT="0" distB="0" distL="114300" distR="114300" simplePos="0" relativeHeight="251657728" behindDoc="0" locked="0" layoutInCell="1" allowOverlap="1" wp14:anchorId="089BA3FF" wp14:editId="55EF2276">
                <wp:simplePos x="0" y="0"/>
                <wp:positionH relativeFrom="column">
                  <wp:posOffset>-2453005</wp:posOffset>
                </wp:positionH>
                <wp:positionV relativeFrom="paragraph">
                  <wp:posOffset>5688965</wp:posOffset>
                </wp:positionV>
                <wp:extent cx="5363210" cy="457200"/>
                <wp:effectExtent l="2376805" t="0" r="2366645" b="0"/>
                <wp:wrapNone/>
                <wp:docPr id="4" name="Text Box 1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rot="-5400000">
                          <a:off x="0" y="0"/>
                          <a:ext cx="5363210" cy="457200"/>
                        </a:xfrm>
                        <a:prstGeom prst="rect">
                          <a:avLst/>
                        </a:prstGeom>
                        <a:noFill/>
                        <a:ln>
                          <a:noFill/>
                        </a:ln>
                        <a:extLst>
                          <a:ext uri="{909E8E84-426E-40DD-AFC4-6F175D3DCCD1}">
                            <a14:hiddenFill xmlns:a14="http://schemas.microsoft.com/office/drawing/2010/main">
                              <a:solidFill>
                                <a:srgbClr val="00CC99"/>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B770FC2" w14:textId="77777777" w:rsidR="00460028" w:rsidRDefault="00460028" w:rsidP="00460028">
                            <w:pPr>
                              <w:autoSpaceDE w:val="0"/>
                              <w:autoSpaceDN w:val="0"/>
                              <w:adjustRightInd w:val="0"/>
                              <w:rPr>
                                <w:i/>
                                <w:iCs/>
                                <w:color w:val="000000"/>
                                <w:sz w:val="48"/>
                                <w:szCs w:val="48"/>
                                <w:lang w:val="fr-FR"/>
                              </w:rPr>
                            </w:pPr>
                            <w:r>
                              <w:rPr>
                                <w:rFonts w:cs="Arial"/>
                                <w:b/>
                                <w:bCs/>
                                <w:i/>
                                <w:iCs/>
                                <w:color w:val="000000"/>
                                <w:sz w:val="48"/>
                                <w:szCs w:val="48"/>
                                <w:lang w:val="fr-FR"/>
                              </w:rPr>
                              <w:t>AISM</w:t>
                            </w:r>
                            <w:r>
                              <w:rPr>
                                <w:rFonts w:cs="Arial"/>
                                <w:i/>
                                <w:iCs/>
                                <w:color w:val="000000"/>
                                <w:sz w:val="48"/>
                                <w:szCs w:val="48"/>
                                <w:lang w:val="fr-FR"/>
                              </w:rPr>
                              <w:t xml:space="preserve"> </w:t>
                            </w:r>
                            <w:r>
                              <w:rPr>
                                <w:rFonts w:cs="Arial"/>
                                <w:color w:val="000000"/>
                                <w:lang w:val="fr-FR"/>
                              </w:rPr>
                              <w:t xml:space="preserve">Association Internationale de Signalisation Maritime </w:t>
                            </w:r>
                            <w:r w:rsidR="00070873">
                              <w:rPr>
                                <w:rFonts w:cs="Arial"/>
                                <w:color w:val="000000"/>
                                <w:lang w:val="fr-FR"/>
                              </w:rPr>
                              <w:t xml:space="preserve">   </w:t>
                            </w:r>
                            <w:r>
                              <w:rPr>
                                <w:rFonts w:cs="Arial"/>
                                <w:i/>
                                <w:iCs/>
                                <w:color w:val="000000"/>
                                <w:lang w:val="fr-FR"/>
                              </w:rPr>
                              <w:t xml:space="preserve"> </w:t>
                            </w:r>
                            <w:r>
                              <w:rPr>
                                <w:rFonts w:cs="Arial"/>
                                <w:b/>
                                <w:bCs/>
                                <w:i/>
                                <w:iCs/>
                                <w:color w:val="000000"/>
                                <w:sz w:val="48"/>
                                <w:szCs w:val="48"/>
                                <w:lang w:val="fr-FR"/>
                              </w:rPr>
                              <w:t>IALA</w:t>
                            </w:r>
                          </w:p>
                        </w:txbxContent>
                      </wps:txbx>
                      <wps:bodyPr rot="0" vert="vert270"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89BA3FF" id="Text Box 114" o:spid="_x0000_s1027" type="#_x0000_t202" style="position:absolute;left:0;text-align:left;margin-left:-193.15pt;margin-top:447.95pt;width:422.3pt;height:36pt;rotation:-90;z-index:2516577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" filled="f" fillcolor="#0c9" stroked="f">
                <v:textbox style="layout-flow:vertical;mso-layout-flow-alt:bottom-to-top">
                  <w:txbxContent>
                    <w:p w14:paraId="7B770FC2" w14:textId="77777777" w:rsidR="00460028" w:rsidRDefault="00460028" w:rsidP="00460028">
                      <w:pPr>
                        <w:autoSpaceDE w:val="0"/>
                        <w:autoSpaceDN w:val="0"/>
                        <w:adjustRightInd w:val="0"/>
                        <w:rPr>
                          <w:i/>
                          <w:iCs/>
                          <w:color w:val="000000"/>
                          <w:sz w:val="48"/>
                          <w:szCs w:val="48"/>
                          <w:lang w:val="fr-FR"/>
                        </w:rPr>
                      </w:pPr>
                      <w:r>
                        <w:rPr>
                          <w:rFonts w:cs="Arial"/>
                          <w:b/>
                          <w:bCs/>
                          <w:i/>
                          <w:iCs/>
                          <w:color w:val="000000"/>
                          <w:sz w:val="48"/>
                          <w:szCs w:val="48"/>
                          <w:lang w:val="fr-FR"/>
                        </w:rPr>
                        <w:t>AISM</w:t>
                      </w:r>
                      <w:r>
                        <w:rPr>
                          <w:rFonts w:cs="Arial"/>
                          <w:i/>
                          <w:iCs/>
                          <w:color w:val="000000"/>
                          <w:sz w:val="48"/>
                          <w:szCs w:val="48"/>
                          <w:lang w:val="fr-FR"/>
                        </w:rPr>
                        <w:t xml:space="preserve"> </w:t>
                      </w:r>
                      <w:r>
                        <w:rPr>
                          <w:rFonts w:cs="Arial"/>
                          <w:color w:val="000000"/>
                          <w:lang w:val="fr-FR"/>
                        </w:rPr>
                        <w:t xml:space="preserve">Association Internationale de Signalisation Maritime </w:t>
                      </w:r>
                      <w:r w:rsidR="00070873">
                        <w:rPr>
                          <w:rFonts w:cs="Arial"/>
                          <w:color w:val="000000"/>
                          <w:lang w:val="fr-FR"/>
                        </w:rPr>
                        <w:t xml:space="preserve">   </w:t>
                      </w:r>
                      <w:r>
                        <w:rPr>
                          <w:rFonts w:cs="Arial"/>
                          <w:i/>
                          <w:iCs/>
                          <w:color w:val="000000"/>
                          <w:lang w:val="fr-FR"/>
                        </w:rPr>
                        <w:t xml:space="preserve"> </w:t>
                      </w:r>
                      <w:r>
                        <w:rPr>
                          <w:rFonts w:cs="Arial"/>
                          <w:b/>
                          <w:bCs/>
                          <w:i/>
                          <w:iCs/>
                          <w:color w:val="000000"/>
                          <w:sz w:val="48"/>
                          <w:szCs w:val="48"/>
                          <w:lang w:val="fr-FR"/>
                        </w:rPr>
                        <w:t>IALA</w:t>
                      </w:r>
                    </w:p>
                  </w:txbxContent>
                </v:textbox>
              </v:shape>
            </w:pict>
          </mc:Fallback>
        </mc:AlternateContent>
      </w:r>
      <w:r>
        <w:rPr>
          <w:noProof/>
          <w:lang w:eastAsia="en-GB"/>
        </w:rPr>
        <mc:AlternateContent>
          <mc:Choice Requires="wps">
            <w:drawing>
              <wp:anchor distT="0" distB="0" distL="114300" distR="114300" simplePos="0" relativeHeight="251656704" behindDoc="0" locked="0" layoutInCell="1" allowOverlap="1" wp14:anchorId="5209E4E1" wp14:editId="609E67AC">
                <wp:simplePos x="0" y="0"/>
                <wp:positionH relativeFrom="column">
                  <wp:posOffset>855345</wp:posOffset>
                </wp:positionH>
                <wp:positionV relativeFrom="paragraph">
                  <wp:posOffset>7433945</wp:posOffset>
                </wp:positionV>
                <wp:extent cx="4587875" cy="883920"/>
                <wp:effectExtent l="0" t="0" r="0" b="0"/>
                <wp:wrapNone/>
                <wp:docPr id="3" name="Text Box 11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87875" cy="883920"/>
                        </a:xfrm>
                        <a:prstGeom prst="rect">
                          <a:avLst/>
                        </a:prstGeom>
                        <a:noFill/>
                        <a:ln>
                          <a:noFill/>
                        </a:ln>
                        <a:extLst>
                          <a:ext uri="{909E8E84-426E-40DD-AFC4-6F175D3DCCD1}">
                            <a14:hiddenFill xmlns:a14="http://schemas.microsoft.com/office/drawing/2010/main">
                              <a:solidFill>
                                <a:srgbClr val="00CC99"/>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0F986C0" w14:textId="77777777" w:rsidR="00460028" w:rsidRPr="0044047B" w:rsidRDefault="00413466" w:rsidP="00460028">
                            <w:pPr>
                              <w:autoSpaceDE w:val="0"/>
                              <w:autoSpaceDN w:val="0"/>
                              <w:adjustRightInd w:val="0"/>
                              <w:jc w:val="center"/>
                              <w:rPr>
                                <w:rFonts w:cs="Arial"/>
                                <w:color w:val="000000"/>
                                <w:sz w:val="20"/>
                                <w:szCs w:val="18"/>
                              </w:rPr>
                            </w:pPr>
                            <w:r>
                              <w:rPr>
                                <w:rFonts w:cs="Arial"/>
                                <w:color w:val="000000"/>
                                <w:sz w:val="20"/>
                                <w:szCs w:val="18"/>
                                <w:lang w:val="fr-FR"/>
                              </w:rPr>
                              <w:t>10, rue des Gaudines</w:t>
                            </w:r>
                          </w:p>
                          <w:p w14:paraId="3FB35DB3" w14:textId="77777777" w:rsidR="00460028" w:rsidRPr="0044047B" w:rsidRDefault="00F9544D" w:rsidP="00460028">
                            <w:pPr>
                              <w:autoSpaceDE w:val="0"/>
                              <w:autoSpaceDN w:val="0"/>
                              <w:adjustRightInd w:val="0"/>
                              <w:jc w:val="center"/>
                              <w:rPr>
                                <w:rFonts w:cs="Arial"/>
                                <w:color w:val="000000"/>
                                <w:sz w:val="20"/>
                                <w:szCs w:val="18"/>
                              </w:rPr>
                            </w:pPr>
                            <w:r w:rsidRPr="0044047B">
                              <w:rPr>
                                <w:rFonts w:cs="Arial"/>
                                <w:color w:val="000000"/>
                                <w:sz w:val="20"/>
                                <w:szCs w:val="18"/>
                              </w:rPr>
                              <w:t>78100</w:t>
                            </w:r>
                            <w:r>
                              <w:rPr>
                                <w:rFonts w:cs="Arial"/>
                                <w:color w:val="000000"/>
                                <w:sz w:val="20"/>
                                <w:szCs w:val="18"/>
                              </w:rPr>
                              <w:t xml:space="preserve"> </w:t>
                            </w:r>
                            <w:r w:rsidR="00460028" w:rsidRPr="0044047B">
                              <w:rPr>
                                <w:rFonts w:cs="Arial"/>
                                <w:color w:val="000000"/>
                                <w:sz w:val="20"/>
                                <w:szCs w:val="18"/>
                              </w:rPr>
                              <w:t>Saint Germain en Laye, France</w:t>
                            </w:r>
                          </w:p>
                          <w:p w14:paraId="5F1E6FB8" w14:textId="77777777" w:rsidR="00460028" w:rsidRPr="0044047B" w:rsidRDefault="00460028" w:rsidP="00460028">
                            <w:pPr>
                              <w:autoSpaceDE w:val="0"/>
                              <w:autoSpaceDN w:val="0"/>
                              <w:adjustRightInd w:val="0"/>
                              <w:jc w:val="center"/>
                              <w:rPr>
                                <w:rFonts w:cs="Arial"/>
                                <w:color w:val="000000"/>
                                <w:sz w:val="20"/>
                                <w:szCs w:val="18"/>
                              </w:rPr>
                            </w:pPr>
                            <w:r w:rsidRPr="0044047B">
                              <w:rPr>
                                <w:rFonts w:cs="Arial"/>
                                <w:color w:val="000000"/>
                                <w:sz w:val="20"/>
                                <w:szCs w:val="18"/>
                              </w:rPr>
                              <w:t>Telephone</w:t>
                            </w:r>
                            <w:r w:rsidR="0044047B" w:rsidRPr="0044047B">
                              <w:rPr>
                                <w:rFonts w:cs="Arial"/>
                                <w:color w:val="000000"/>
                                <w:sz w:val="20"/>
                                <w:szCs w:val="18"/>
                              </w:rPr>
                              <w:t>:</w:t>
                            </w:r>
                            <w:r w:rsidRPr="0044047B">
                              <w:rPr>
                                <w:rFonts w:cs="Arial"/>
                                <w:color w:val="000000"/>
                                <w:sz w:val="20"/>
                                <w:szCs w:val="18"/>
                              </w:rPr>
                              <w:t xml:space="preserve"> +33 1 34 51 70 0</w:t>
                            </w:r>
                            <w:r w:rsidR="00070873">
                              <w:rPr>
                                <w:rFonts w:cs="Arial"/>
                                <w:color w:val="000000"/>
                                <w:sz w:val="20"/>
                                <w:szCs w:val="18"/>
                              </w:rPr>
                              <w:t>1</w:t>
                            </w:r>
                            <w:r w:rsidRPr="0044047B">
                              <w:rPr>
                                <w:rFonts w:cs="Arial"/>
                                <w:color w:val="000000"/>
                                <w:sz w:val="20"/>
                                <w:szCs w:val="18"/>
                              </w:rPr>
                              <w:t xml:space="preserve"> </w:t>
                            </w:r>
                            <w:r w:rsidR="0044047B" w:rsidRPr="0044047B">
                              <w:rPr>
                                <w:rFonts w:cs="Arial"/>
                                <w:color w:val="000000"/>
                                <w:sz w:val="20"/>
                                <w:szCs w:val="18"/>
                              </w:rPr>
                              <w:t xml:space="preserve"> </w:t>
                            </w:r>
                            <w:r w:rsidR="0044047B">
                              <w:rPr>
                                <w:rFonts w:cs="Arial"/>
                                <w:color w:val="000000"/>
                                <w:sz w:val="20"/>
                                <w:szCs w:val="18"/>
                              </w:rPr>
                              <w:t xml:space="preserve">  </w:t>
                            </w:r>
                            <w:r w:rsidR="0044047B" w:rsidRPr="0044047B">
                              <w:rPr>
                                <w:rFonts w:cs="Arial"/>
                                <w:color w:val="000000"/>
                                <w:sz w:val="20"/>
                                <w:szCs w:val="18"/>
                              </w:rPr>
                              <w:t>Fax:</w:t>
                            </w:r>
                            <w:r w:rsidR="00F9544D">
                              <w:rPr>
                                <w:rFonts w:cs="Arial"/>
                                <w:color w:val="000000"/>
                                <w:sz w:val="20"/>
                                <w:szCs w:val="18"/>
                              </w:rPr>
                              <w:t xml:space="preserve"> +33 1 34 51 82 05</w:t>
                            </w:r>
                          </w:p>
                          <w:p w14:paraId="2DB0E1ED" w14:textId="77777777" w:rsidR="00460028" w:rsidRPr="0044047B" w:rsidRDefault="00985597" w:rsidP="00070873">
                            <w:pPr>
                              <w:autoSpaceDE w:val="0"/>
                              <w:autoSpaceDN w:val="0"/>
                              <w:adjustRightInd w:val="0"/>
                              <w:jc w:val="center"/>
                              <w:rPr>
                                <w:rFonts w:cs="Arial"/>
                                <w:color w:val="000000"/>
                                <w:sz w:val="18"/>
                                <w:szCs w:val="18"/>
                              </w:rPr>
                            </w:pPr>
                            <w:r>
                              <w:rPr>
                                <w:rFonts w:cs="Arial"/>
                                <w:color w:val="000000"/>
                                <w:sz w:val="20"/>
                                <w:szCs w:val="18"/>
                              </w:rPr>
                              <w:t>e</w:t>
                            </w:r>
                            <w:r w:rsidR="0044047B">
                              <w:rPr>
                                <w:rFonts w:cs="Arial"/>
                                <w:color w:val="000000"/>
                                <w:sz w:val="20"/>
                                <w:szCs w:val="18"/>
                              </w:rPr>
                              <w:t xml:space="preserve">-mail: </w:t>
                            </w:r>
                            <w:hyperlink r:id="rId8" w:history="1">
                              <w:r w:rsidR="009B28ED">
                                <w:rPr>
                                  <w:rStyle w:val="Hyperlink"/>
                                  <w:rFonts w:cs="Arial"/>
                                  <w:sz w:val="20"/>
                                  <w:szCs w:val="18"/>
                                </w:rPr>
                                <w:t>contact@iala-aism.org</w:t>
                              </w:r>
                            </w:hyperlink>
                            <w:r w:rsidR="00070873">
                              <w:rPr>
                                <w:rFonts w:cs="Arial"/>
                                <w:color w:val="000000"/>
                                <w:sz w:val="20"/>
                                <w:szCs w:val="18"/>
                              </w:rPr>
                              <w:t xml:space="preserve">       </w:t>
                            </w:r>
                            <w:r w:rsidR="00460028" w:rsidRPr="0044047B">
                              <w:rPr>
                                <w:rFonts w:cs="Arial"/>
                                <w:color w:val="000000"/>
                                <w:sz w:val="20"/>
                                <w:szCs w:val="18"/>
                              </w:rPr>
                              <w:t>Internet</w:t>
                            </w:r>
                            <w:r w:rsidR="0044047B">
                              <w:rPr>
                                <w:rFonts w:cs="Arial"/>
                                <w:color w:val="000000"/>
                                <w:sz w:val="20"/>
                                <w:szCs w:val="18"/>
                              </w:rPr>
                              <w:t xml:space="preserve">: </w:t>
                            </w:r>
                            <w:r w:rsidR="00460028" w:rsidRPr="0044047B">
                              <w:rPr>
                                <w:rFonts w:cs="Arial"/>
                                <w:color w:val="000000"/>
                                <w:sz w:val="20"/>
                                <w:szCs w:val="18"/>
                              </w:rPr>
                              <w:t xml:space="preserve"> </w:t>
                            </w:r>
                            <w:hyperlink r:id="rId9" w:history="1">
                              <w:r w:rsidR="00070873" w:rsidRPr="00126198">
                                <w:rPr>
                                  <w:rStyle w:val="Hyperlink"/>
                                  <w:rFonts w:cs="Arial"/>
                                  <w:sz w:val="20"/>
                                  <w:szCs w:val="18"/>
                                </w:rPr>
                                <w:t>www.iala-aism.org</w:t>
                              </w:r>
                            </w:hyperlink>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209E4E1" id="Text Box 118" o:spid="_x0000_s1028" type="#_x0000_t202" style="position:absolute;left:0;text-align:left;margin-left:67.35pt;margin-top:585.35pt;width:361.25pt;height:69.6pt;z-index:2516567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" filled="f" fillcolor="#0c9" stroked="f">
                <v:textbox>
                  <w:txbxContent>
                    <w:p w14:paraId="40F986C0" w14:textId="77777777" w:rsidR="00460028" w:rsidRPr="0044047B" w:rsidRDefault="00413466" w:rsidP="00460028">
                      <w:pPr>
                        <w:autoSpaceDE w:val="0"/>
                        <w:autoSpaceDN w:val="0"/>
                        <w:adjustRightInd w:val="0"/>
                        <w:jc w:val="center"/>
                        <w:rPr>
                          <w:rFonts w:cs="Arial"/>
                          <w:color w:val="000000"/>
                          <w:sz w:val="20"/>
                          <w:szCs w:val="18"/>
                        </w:rPr>
                      </w:pPr>
                      <w:r>
                        <w:rPr>
                          <w:rFonts w:cs="Arial"/>
                          <w:color w:val="000000"/>
                          <w:sz w:val="20"/>
                          <w:szCs w:val="18"/>
                          <w:lang w:val="fr-FR"/>
                        </w:rPr>
                        <w:t>10, rue des Gaudines</w:t>
                      </w:r>
                    </w:p>
                    <w:p w14:paraId="3FB35DB3" w14:textId="77777777" w:rsidR="00460028" w:rsidRPr="0044047B" w:rsidRDefault="00F9544D" w:rsidP="00460028">
                      <w:pPr>
                        <w:autoSpaceDE w:val="0"/>
                        <w:autoSpaceDN w:val="0"/>
                        <w:adjustRightInd w:val="0"/>
                        <w:jc w:val="center"/>
                        <w:rPr>
                          <w:rFonts w:cs="Arial"/>
                          <w:color w:val="000000"/>
                          <w:sz w:val="20"/>
                          <w:szCs w:val="18"/>
                        </w:rPr>
                      </w:pPr>
                      <w:r w:rsidRPr="0044047B">
                        <w:rPr>
                          <w:rFonts w:cs="Arial"/>
                          <w:color w:val="000000"/>
                          <w:sz w:val="20"/>
                          <w:szCs w:val="18"/>
                        </w:rPr>
                        <w:t>78100</w:t>
                      </w:r>
                      <w:r>
                        <w:rPr>
                          <w:rFonts w:cs="Arial"/>
                          <w:color w:val="000000"/>
                          <w:sz w:val="20"/>
                          <w:szCs w:val="18"/>
                        </w:rPr>
                        <w:t xml:space="preserve"> </w:t>
                      </w:r>
                      <w:r w:rsidR="00460028" w:rsidRPr="0044047B">
                        <w:rPr>
                          <w:rFonts w:cs="Arial"/>
                          <w:color w:val="000000"/>
                          <w:sz w:val="20"/>
                          <w:szCs w:val="18"/>
                        </w:rPr>
                        <w:t>Saint Germain en Laye, France</w:t>
                      </w:r>
                    </w:p>
                    <w:p w14:paraId="5F1E6FB8" w14:textId="77777777" w:rsidR="00460028" w:rsidRPr="0044047B" w:rsidRDefault="00460028" w:rsidP="00460028">
                      <w:pPr>
                        <w:autoSpaceDE w:val="0"/>
                        <w:autoSpaceDN w:val="0"/>
                        <w:adjustRightInd w:val="0"/>
                        <w:jc w:val="center"/>
                        <w:rPr>
                          <w:rFonts w:cs="Arial"/>
                          <w:color w:val="000000"/>
                          <w:sz w:val="20"/>
                          <w:szCs w:val="18"/>
                        </w:rPr>
                      </w:pPr>
                      <w:r w:rsidRPr="0044047B">
                        <w:rPr>
                          <w:rFonts w:cs="Arial"/>
                          <w:color w:val="000000"/>
                          <w:sz w:val="20"/>
                          <w:szCs w:val="18"/>
                        </w:rPr>
                        <w:t>Telephone</w:t>
                      </w:r>
                      <w:r w:rsidR="0044047B" w:rsidRPr="0044047B">
                        <w:rPr>
                          <w:rFonts w:cs="Arial"/>
                          <w:color w:val="000000"/>
                          <w:sz w:val="20"/>
                          <w:szCs w:val="18"/>
                        </w:rPr>
                        <w:t>:</w:t>
                      </w:r>
                      <w:r w:rsidRPr="0044047B">
                        <w:rPr>
                          <w:rFonts w:cs="Arial"/>
                          <w:color w:val="000000"/>
                          <w:sz w:val="20"/>
                          <w:szCs w:val="18"/>
                        </w:rPr>
                        <w:t xml:space="preserve"> +33 1 34 51 70 0</w:t>
                      </w:r>
                      <w:r w:rsidR="00070873">
                        <w:rPr>
                          <w:rFonts w:cs="Arial"/>
                          <w:color w:val="000000"/>
                          <w:sz w:val="20"/>
                          <w:szCs w:val="18"/>
                        </w:rPr>
                        <w:t>1</w:t>
                      </w:r>
                      <w:r w:rsidRPr="0044047B">
                        <w:rPr>
                          <w:rFonts w:cs="Arial"/>
                          <w:color w:val="000000"/>
                          <w:sz w:val="20"/>
                          <w:szCs w:val="18"/>
                        </w:rPr>
                        <w:t xml:space="preserve"> </w:t>
                      </w:r>
                      <w:r w:rsidR="0044047B" w:rsidRPr="0044047B">
                        <w:rPr>
                          <w:rFonts w:cs="Arial"/>
                          <w:color w:val="000000"/>
                          <w:sz w:val="20"/>
                          <w:szCs w:val="18"/>
                        </w:rPr>
                        <w:t xml:space="preserve"> </w:t>
                      </w:r>
                      <w:r w:rsidR="0044047B">
                        <w:rPr>
                          <w:rFonts w:cs="Arial"/>
                          <w:color w:val="000000"/>
                          <w:sz w:val="20"/>
                          <w:szCs w:val="18"/>
                        </w:rPr>
                        <w:t xml:space="preserve">  </w:t>
                      </w:r>
                      <w:r w:rsidR="0044047B" w:rsidRPr="0044047B">
                        <w:rPr>
                          <w:rFonts w:cs="Arial"/>
                          <w:color w:val="000000"/>
                          <w:sz w:val="20"/>
                          <w:szCs w:val="18"/>
                        </w:rPr>
                        <w:t>Fax:</w:t>
                      </w:r>
                      <w:r w:rsidR="00F9544D">
                        <w:rPr>
                          <w:rFonts w:cs="Arial"/>
                          <w:color w:val="000000"/>
                          <w:sz w:val="20"/>
                          <w:szCs w:val="18"/>
                        </w:rPr>
                        <w:t xml:space="preserve"> +33 1 34 51 82 05</w:t>
                      </w:r>
                    </w:p>
                    <w:p w14:paraId="2DB0E1ED" w14:textId="77777777" w:rsidR="00460028" w:rsidRPr="0044047B" w:rsidRDefault="00985597" w:rsidP="00070873">
                      <w:pPr>
                        <w:autoSpaceDE w:val="0"/>
                        <w:autoSpaceDN w:val="0"/>
                        <w:adjustRightInd w:val="0"/>
                        <w:jc w:val="center"/>
                        <w:rPr>
                          <w:rFonts w:cs="Arial"/>
                          <w:color w:val="000000"/>
                          <w:sz w:val="18"/>
                          <w:szCs w:val="18"/>
                        </w:rPr>
                      </w:pPr>
                      <w:r>
                        <w:rPr>
                          <w:rFonts w:cs="Arial"/>
                          <w:color w:val="000000"/>
                          <w:sz w:val="20"/>
                          <w:szCs w:val="18"/>
                        </w:rPr>
                        <w:t>e</w:t>
                      </w:r>
                      <w:r w:rsidR="0044047B">
                        <w:rPr>
                          <w:rFonts w:cs="Arial"/>
                          <w:color w:val="000000"/>
                          <w:sz w:val="20"/>
                          <w:szCs w:val="18"/>
                        </w:rPr>
                        <w:t xml:space="preserve">-mail: </w:t>
                      </w:r>
                      <w:hyperlink r:id="rId10" w:history="1">
                        <w:r w:rsidR="009B28ED">
                          <w:rPr>
                            <w:rStyle w:val="Hyperlink"/>
                            <w:rFonts w:cs="Arial"/>
                            <w:sz w:val="20"/>
                            <w:szCs w:val="18"/>
                          </w:rPr>
                          <w:t>contact@iala-aism.org</w:t>
                        </w:r>
                      </w:hyperlink>
                      <w:r w:rsidR="00070873">
                        <w:rPr>
                          <w:rFonts w:cs="Arial"/>
                          <w:color w:val="000000"/>
                          <w:sz w:val="20"/>
                          <w:szCs w:val="18"/>
                        </w:rPr>
                        <w:t xml:space="preserve">       </w:t>
                      </w:r>
                      <w:r w:rsidR="00460028" w:rsidRPr="0044047B">
                        <w:rPr>
                          <w:rFonts w:cs="Arial"/>
                          <w:color w:val="000000"/>
                          <w:sz w:val="20"/>
                          <w:szCs w:val="18"/>
                        </w:rPr>
                        <w:t>Internet</w:t>
                      </w:r>
                      <w:r w:rsidR="0044047B">
                        <w:rPr>
                          <w:rFonts w:cs="Arial"/>
                          <w:color w:val="000000"/>
                          <w:sz w:val="20"/>
                          <w:szCs w:val="18"/>
                        </w:rPr>
                        <w:t xml:space="preserve">: </w:t>
                      </w:r>
                      <w:r w:rsidR="00460028" w:rsidRPr="0044047B">
                        <w:rPr>
                          <w:rFonts w:cs="Arial"/>
                          <w:color w:val="000000"/>
                          <w:sz w:val="20"/>
                          <w:szCs w:val="18"/>
                        </w:rPr>
                        <w:t xml:space="preserve"> </w:t>
                      </w:r>
                      <w:hyperlink r:id="rId11" w:history="1">
                        <w:r w:rsidR="00070873" w:rsidRPr="00126198">
                          <w:rPr>
                            <w:rStyle w:val="Hyperlink"/>
                            <w:rFonts w:cs="Arial"/>
                            <w:sz w:val="20"/>
                            <w:szCs w:val="18"/>
                          </w:rPr>
                          <w:t>www.iala-aism.org</w:t>
                        </w:r>
                      </w:hyperlink>
                    </w:p>
                  </w:txbxContent>
                </v:textbox>
              </v:shape>
            </w:pict>
          </mc:Fallback>
        </mc:AlternateContent>
      </w:r>
      <w:r>
        <w:rPr>
          <w:noProof/>
          <w:lang w:eastAsia="en-GB"/>
        </w:rPr>
        <w:drawing>
          <wp:anchor distT="0" distB="0" distL="114300" distR="114300" simplePos="0" relativeHeight="251655680" behindDoc="0" locked="0" layoutInCell="1" allowOverlap="1" wp14:anchorId="37FC2CD1" wp14:editId="60502704">
            <wp:simplePos x="0" y="0"/>
            <wp:positionH relativeFrom="column">
              <wp:posOffset>2514600</wp:posOffset>
            </wp:positionH>
            <wp:positionV relativeFrom="paragraph">
              <wp:posOffset>4611370</wp:posOffset>
            </wp:positionV>
            <wp:extent cx="898525" cy="1236980"/>
            <wp:effectExtent l="0" t="0" r="0" b="1270"/>
            <wp:wrapNone/>
            <wp:docPr id="122" name="Picture 112" descr="Description: IALA logo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2" descr="Description: IALA logo1"/>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898525" cy="123698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en-GB"/>
        </w:rPr>
        <mc:AlternateContent>
          <mc:Choice Requires="wps">
            <w:drawing>
              <wp:anchor distT="0" distB="0" distL="114300" distR="114300" simplePos="0" relativeHeight="251654656" behindDoc="0" locked="0" layoutInCell="1" allowOverlap="1" wp14:anchorId="7DF59D2A" wp14:editId="529B56DB">
                <wp:simplePos x="0" y="0"/>
                <wp:positionH relativeFrom="column">
                  <wp:posOffset>1066800</wp:posOffset>
                </wp:positionH>
                <wp:positionV relativeFrom="paragraph">
                  <wp:posOffset>496570</wp:posOffset>
                </wp:positionV>
                <wp:extent cx="3657600" cy="3706495"/>
                <wp:effectExtent l="0" t="0" r="0" b="8255"/>
                <wp:wrapNone/>
                <wp:docPr id="2" name="Text Box 1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657600" cy="3706495"/>
                        </a:xfrm>
                        <a:prstGeom prst="rect">
                          <a:avLst/>
                        </a:prstGeom>
                        <a:noFill/>
                        <a:ln>
                          <a:noFill/>
                        </a:ln>
                        <a:extLst>
                          <a:ext uri="{909E8E84-426E-40DD-AFC4-6F175D3DCCD1}">
                            <a14:hiddenFill xmlns:a14="http://schemas.microsoft.com/office/drawing/2010/main">
                              <a:solidFill>
                                <a:srgbClr val="00CC99"/>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D63484E" w14:textId="77777777" w:rsidR="0044047B" w:rsidRDefault="00460028" w:rsidP="00460028">
                            <w:pPr>
                              <w:autoSpaceDE w:val="0"/>
                              <w:autoSpaceDN w:val="0"/>
                              <w:adjustRightInd w:val="0"/>
                              <w:jc w:val="center"/>
                              <w:rPr>
                                <w:rFonts w:cs="Arial"/>
                                <w:b/>
                                <w:bCs/>
                                <w:color w:val="000000"/>
                                <w:sz w:val="36"/>
                                <w:szCs w:val="36"/>
                              </w:rPr>
                            </w:pPr>
                            <w:r>
                              <w:rPr>
                                <w:rFonts w:cs="Arial"/>
                                <w:b/>
                                <w:bCs/>
                                <w:color w:val="000000"/>
                                <w:sz w:val="36"/>
                                <w:szCs w:val="36"/>
                              </w:rPr>
                              <w:t xml:space="preserve">IALA </w:t>
                            </w:r>
                            <w:r w:rsidR="0044047B">
                              <w:rPr>
                                <w:rFonts w:cs="Arial"/>
                                <w:b/>
                                <w:bCs/>
                                <w:color w:val="000000"/>
                                <w:sz w:val="36"/>
                                <w:szCs w:val="36"/>
                              </w:rPr>
                              <w:t>Recommendation</w:t>
                            </w:r>
                          </w:p>
                          <w:p w14:paraId="64D9DED5" w14:textId="1DD805FC" w:rsidR="00460028" w:rsidRPr="0044047B" w:rsidRDefault="00274C38" w:rsidP="00460028">
                            <w:pPr>
                              <w:autoSpaceDE w:val="0"/>
                              <w:autoSpaceDN w:val="0"/>
                              <w:adjustRightInd w:val="0"/>
                              <w:jc w:val="center"/>
                              <w:rPr>
                                <w:rFonts w:cs="Arial"/>
                                <w:b/>
                                <w:bCs/>
                                <w:color w:val="000000"/>
                                <w:sz w:val="36"/>
                                <w:szCs w:val="36"/>
                                <w:highlight w:val="yellow"/>
                              </w:rPr>
                            </w:pPr>
                            <w:r w:rsidRPr="00122301">
                              <w:rPr>
                                <w:rFonts w:cs="Arial"/>
                                <w:b/>
                                <w:bCs/>
                                <w:color w:val="000000"/>
                                <w:sz w:val="36"/>
                                <w:szCs w:val="36"/>
                              </w:rPr>
                              <w:t>ENAV</w:t>
                            </w:r>
                            <w:r w:rsidR="0044047B" w:rsidRPr="00122301">
                              <w:rPr>
                                <w:rFonts w:cs="Arial"/>
                                <w:b/>
                                <w:bCs/>
                                <w:color w:val="000000"/>
                                <w:sz w:val="36"/>
                                <w:szCs w:val="36"/>
                              </w:rPr>
                              <w:t>-</w:t>
                            </w:r>
                            <w:r w:rsidR="00122301">
                              <w:rPr>
                                <w:rFonts w:cs="Arial"/>
                                <w:b/>
                                <w:bCs/>
                                <w:color w:val="000000"/>
                                <w:sz w:val="36"/>
                                <w:szCs w:val="36"/>
                                <w:highlight w:val="yellow"/>
                              </w:rPr>
                              <w:t>[</w:t>
                            </w:r>
                            <w:r w:rsidR="0044047B" w:rsidRPr="0044047B">
                              <w:rPr>
                                <w:rFonts w:cs="Arial"/>
                                <w:b/>
                                <w:bCs/>
                                <w:color w:val="000000"/>
                                <w:sz w:val="36"/>
                                <w:szCs w:val="36"/>
                                <w:highlight w:val="yellow"/>
                              </w:rPr>
                              <w:t>###</w:t>
                            </w:r>
                            <w:r>
                              <w:rPr>
                                <w:rFonts w:cs="Arial"/>
                                <w:b/>
                                <w:bCs/>
                                <w:color w:val="000000"/>
                                <w:sz w:val="36"/>
                                <w:szCs w:val="36"/>
                                <w:highlight w:val="yellow"/>
                              </w:rPr>
                              <w:t>]</w:t>
                            </w:r>
                            <w:r w:rsidR="0044047B" w:rsidRPr="00274C38">
                              <w:rPr>
                                <w:rFonts w:cs="Arial"/>
                                <w:b/>
                                <w:bCs/>
                                <w:color w:val="000000"/>
                                <w:sz w:val="36"/>
                                <w:szCs w:val="36"/>
                              </w:rPr>
                              <w:t xml:space="preserve"> - </w:t>
                            </w:r>
                            <w:r w:rsidR="005D08CF" w:rsidRPr="00274C38">
                              <w:rPr>
                                <w:rFonts w:cs="Arial"/>
                                <w:b/>
                                <w:bCs/>
                                <w:color w:val="000000"/>
                                <w:sz w:val="36"/>
                                <w:szCs w:val="36"/>
                              </w:rPr>
                              <w:t xml:space="preserve">Appendix </w:t>
                            </w:r>
                            <w:r w:rsidR="00FE28CC" w:rsidRPr="00FE28CC">
                              <w:rPr>
                                <w:rFonts w:cs="Arial"/>
                                <w:b/>
                                <w:bCs/>
                                <w:color w:val="000000"/>
                                <w:sz w:val="36"/>
                                <w:szCs w:val="36"/>
                              </w:rPr>
                              <w:t>1</w:t>
                            </w:r>
                          </w:p>
                          <w:p w14:paraId="15466D05" w14:textId="77777777" w:rsidR="00460028" w:rsidRPr="0044047B" w:rsidRDefault="00460028" w:rsidP="00460028">
                            <w:pPr>
                              <w:autoSpaceDE w:val="0"/>
                              <w:autoSpaceDN w:val="0"/>
                              <w:adjustRightInd w:val="0"/>
                              <w:jc w:val="center"/>
                              <w:rPr>
                                <w:rFonts w:cs="Arial"/>
                                <w:b/>
                                <w:bCs/>
                                <w:color w:val="000000"/>
                                <w:sz w:val="36"/>
                                <w:szCs w:val="36"/>
                                <w:highlight w:val="yellow"/>
                              </w:rPr>
                            </w:pPr>
                          </w:p>
                          <w:p w14:paraId="12A09890" w14:textId="714518A3" w:rsidR="00460028" w:rsidRPr="00FE28CC" w:rsidRDefault="00FE28CC" w:rsidP="00460028">
                            <w:pPr>
                              <w:autoSpaceDE w:val="0"/>
                              <w:autoSpaceDN w:val="0"/>
                              <w:adjustRightInd w:val="0"/>
                              <w:jc w:val="center"/>
                              <w:rPr>
                                <w:rFonts w:cs="Arial"/>
                                <w:b/>
                                <w:bCs/>
                                <w:color w:val="000000"/>
                                <w:sz w:val="36"/>
                                <w:szCs w:val="36"/>
                              </w:rPr>
                            </w:pPr>
                            <w:r w:rsidRPr="00FE28CC">
                              <w:rPr>
                                <w:rFonts w:cs="Arial"/>
                                <w:b/>
                                <w:bCs/>
                                <w:color w:val="000000"/>
                                <w:sz w:val="36"/>
                                <w:szCs w:val="36"/>
                              </w:rPr>
                              <w:t>Basic Service Categories definitions and Minimum Set of Required Basic Services</w:t>
                            </w:r>
                          </w:p>
                          <w:p w14:paraId="36099046" w14:textId="77777777" w:rsidR="00460028" w:rsidRPr="0044047B" w:rsidRDefault="00460028" w:rsidP="00460028">
                            <w:pPr>
                              <w:autoSpaceDE w:val="0"/>
                              <w:autoSpaceDN w:val="0"/>
                              <w:adjustRightInd w:val="0"/>
                              <w:jc w:val="center"/>
                              <w:rPr>
                                <w:rFonts w:cs="Arial"/>
                                <w:b/>
                                <w:bCs/>
                                <w:color w:val="000000"/>
                                <w:sz w:val="36"/>
                                <w:szCs w:val="36"/>
                                <w:highlight w:val="yellow"/>
                              </w:rPr>
                            </w:pPr>
                          </w:p>
                          <w:p w14:paraId="27F09D9B" w14:textId="46BFA234" w:rsidR="00460028" w:rsidRPr="0044047B" w:rsidRDefault="0044047B" w:rsidP="00460028">
                            <w:pPr>
                              <w:autoSpaceDE w:val="0"/>
                              <w:autoSpaceDN w:val="0"/>
                              <w:adjustRightInd w:val="0"/>
                              <w:jc w:val="center"/>
                              <w:rPr>
                                <w:rFonts w:cs="Arial"/>
                                <w:b/>
                                <w:bCs/>
                                <w:color w:val="000000"/>
                                <w:sz w:val="36"/>
                                <w:szCs w:val="36"/>
                                <w:highlight w:val="yellow"/>
                              </w:rPr>
                            </w:pPr>
                            <w:r w:rsidRPr="0044047B">
                              <w:rPr>
                                <w:rFonts w:cs="Arial"/>
                                <w:b/>
                                <w:bCs/>
                                <w:color w:val="000000"/>
                                <w:sz w:val="36"/>
                                <w:szCs w:val="36"/>
                                <w:highlight w:val="yellow"/>
                              </w:rPr>
                              <w:t>[</w:t>
                            </w:r>
                            <w:r w:rsidR="00274C38">
                              <w:rPr>
                                <w:rFonts w:cs="Arial"/>
                                <w:b/>
                                <w:bCs/>
                                <w:color w:val="000000"/>
                                <w:sz w:val="36"/>
                                <w:szCs w:val="36"/>
                                <w:highlight w:val="yellow"/>
                              </w:rPr>
                              <w:t>Working Towards]</w:t>
                            </w:r>
                            <w:r w:rsidR="00274C38" w:rsidRPr="00274C38">
                              <w:rPr>
                                <w:rFonts w:cs="Arial"/>
                                <w:b/>
                                <w:bCs/>
                                <w:color w:val="000000"/>
                                <w:sz w:val="36"/>
                                <w:szCs w:val="36"/>
                              </w:rPr>
                              <w:t xml:space="preserve"> </w:t>
                            </w:r>
                            <w:r w:rsidR="00460028" w:rsidRPr="00274C38">
                              <w:rPr>
                                <w:rFonts w:cs="Arial"/>
                                <w:b/>
                                <w:bCs/>
                                <w:color w:val="000000"/>
                                <w:sz w:val="36"/>
                                <w:szCs w:val="36"/>
                              </w:rPr>
                              <w:t>Edition</w:t>
                            </w:r>
                            <w:r w:rsidR="00274C38" w:rsidRPr="00274C38">
                              <w:rPr>
                                <w:rFonts w:cs="Arial"/>
                                <w:b/>
                                <w:bCs/>
                                <w:color w:val="000000"/>
                                <w:sz w:val="36"/>
                                <w:szCs w:val="36"/>
                              </w:rPr>
                              <w:t xml:space="preserve"> 1</w:t>
                            </w:r>
                          </w:p>
                          <w:p w14:paraId="54DB046C" w14:textId="77777777" w:rsidR="00460028" w:rsidRPr="0044047B" w:rsidRDefault="00460028" w:rsidP="00460028">
                            <w:pPr>
                              <w:autoSpaceDE w:val="0"/>
                              <w:autoSpaceDN w:val="0"/>
                              <w:adjustRightInd w:val="0"/>
                              <w:jc w:val="center"/>
                              <w:rPr>
                                <w:rFonts w:cs="Arial"/>
                                <w:b/>
                                <w:bCs/>
                                <w:color w:val="000000"/>
                                <w:sz w:val="36"/>
                                <w:szCs w:val="36"/>
                                <w:highlight w:val="yellow"/>
                              </w:rPr>
                            </w:pPr>
                          </w:p>
                          <w:p w14:paraId="71457727" w14:textId="68698E16" w:rsidR="00460028" w:rsidRPr="0044047B" w:rsidRDefault="0044047B" w:rsidP="00460028">
                            <w:pPr>
                              <w:autoSpaceDE w:val="0"/>
                              <w:autoSpaceDN w:val="0"/>
                              <w:adjustRightInd w:val="0"/>
                              <w:jc w:val="center"/>
                              <w:rPr>
                                <w:rFonts w:cs="Arial"/>
                                <w:b/>
                                <w:bCs/>
                                <w:color w:val="000000"/>
                                <w:sz w:val="36"/>
                                <w:szCs w:val="36"/>
                                <w:highlight w:val="yellow"/>
                              </w:rPr>
                            </w:pPr>
                            <w:r w:rsidRPr="0044047B">
                              <w:rPr>
                                <w:rFonts w:cs="Arial"/>
                                <w:b/>
                                <w:bCs/>
                                <w:color w:val="000000"/>
                                <w:sz w:val="36"/>
                                <w:szCs w:val="36"/>
                                <w:highlight w:val="yellow"/>
                              </w:rPr>
                              <w:t>[</w:t>
                            </w:r>
                            <w:r w:rsidR="00274C38">
                              <w:rPr>
                                <w:rFonts w:cs="Arial"/>
                                <w:b/>
                                <w:bCs/>
                                <w:color w:val="000000"/>
                                <w:sz w:val="36"/>
                                <w:szCs w:val="36"/>
                                <w:highlight w:val="yellow"/>
                              </w:rPr>
                              <w:t>2015</w:t>
                            </w:r>
                            <w:r w:rsidRPr="0044047B">
                              <w:rPr>
                                <w:rFonts w:cs="Arial"/>
                                <w:b/>
                                <w:bCs/>
                                <w:color w:val="000000"/>
                                <w:sz w:val="36"/>
                                <w:szCs w:val="36"/>
                                <w:highlight w:val="yellow"/>
                              </w:rPr>
                              <w:t>]</w:t>
                            </w:r>
                          </w:p>
                          <w:p w14:paraId="10F8FDCB" w14:textId="52466B0B" w:rsidR="00460028" w:rsidRDefault="00274C38" w:rsidP="00460028">
                            <w:pPr>
                              <w:autoSpaceDE w:val="0"/>
                              <w:autoSpaceDN w:val="0"/>
                              <w:adjustRightInd w:val="0"/>
                              <w:jc w:val="center"/>
                              <w:rPr>
                                <w:rFonts w:cs="Arial"/>
                                <w:b/>
                                <w:bCs/>
                                <w:color w:val="000000"/>
                              </w:rPr>
                            </w:pPr>
                            <w:r w:rsidRPr="00274C38">
                              <w:rPr>
                                <w:rFonts w:cs="Arial"/>
                                <w:b/>
                                <w:bCs/>
                                <w:color w:val="000000"/>
                              </w:rPr>
                              <w:t>Initial Version</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DF59D2A" id="Text Box 111" o:spid="_x0000_s1029" type="#_x0000_t202" style="position:absolute;left:0;text-align:left;margin-left:84pt;margin-top:39.1pt;width:4in;height:291.85pt;z-index:2516546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" filled="f" fillcolor="#0c9" stroked="f">
                <v:textbox>
                  <w:txbxContent>
                    <w:p w14:paraId="7D63484E" w14:textId="77777777" w:rsidR="0044047B" w:rsidRDefault="00460028" w:rsidP="00460028">
                      <w:pPr>
                        <w:autoSpaceDE w:val="0"/>
                        <w:autoSpaceDN w:val="0"/>
                        <w:adjustRightInd w:val="0"/>
                        <w:jc w:val="center"/>
                        <w:rPr>
                          <w:rFonts w:cs="Arial"/>
                          <w:b/>
                          <w:bCs/>
                          <w:color w:val="000000"/>
                          <w:sz w:val="36"/>
                          <w:szCs w:val="36"/>
                        </w:rPr>
                      </w:pPr>
                      <w:r>
                        <w:rPr>
                          <w:rFonts w:cs="Arial"/>
                          <w:b/>
                          <w:bCs/>
                          <w:color w:val="000000"/>
                          <w:sz w:val="36"/>
                          <w:szCs w:val="36"/>
                        </w:rPr>
                        <w:t xml:space="preserve">IALA </w:t>
                      </w:r>
                      <w:r w:rsidR="0044047B">
                        <w:rPr>
                          <w:rFonts w:cs="Arial"/>
                          <w:b/>
                          <w:bCs/>
                          <w:color w:val="000000"/>
                          <w:sz w:val="36"/>
                          <w:szCs w:val="36"/>
                        </w:rPr>
                        <w:t>Recommendation</w:t>
                      </w:r>
                    </w:p>
                    <w:p w14:paraId="64D9DED5" w14:textId="1DD805FC" w:rsidR="00460028" w:rsidRPr="0044047B" w:rsidRDefault="00274C38" w:rsidP="00460028">
                      <w:pPr>
                        <w:autoSpaceDE w:val="0"/>
                        <w:autoSpaceDN w:val="0"/>
                        <w:adjustRightInd w:val="0"/>
                        <w:jc w:val="center"/>
                        <w:rPr>
                          <w:rFonts w:cs="Arial"/>
                          <w:b/>
                          <w:bCs/>
                          <w:color w:val="000000"/>
                          <w:sz w:val="36"/>
                          <w:szCs w:val="36"/>
                          <w:highlight w:val="yellow"/>
                        </w:rPr>
                      </w:pPr>
                      <w:r w:rsidRPr="00122301">
                        <w:rPr>
                          <w:rFonts w:cs="Arial"/>
                          <w:b/>
                          <w:bCs/>
                          <w:color w:val="000000"/>
                          <w:sz w:val="36"/>
                          <w:szCs w:val="36"/>
                        </w:rPr>
                        <w:t>ENAV</w:t>
                      </w:r>
                      <w:r w:rsidR="0044047B" w:rsidRPr="00122301">
                        <w:rPr>
                          <w:rFonts w:cs="Arial"/>
                          <w:b/>
                          <w:bCs/>
                          <w:color w:val="000000"/>
                          <w:sz w:val="36"/>
                          <w:szCs w:val="36"/>
                        </w:rPr>
                        <w:t>-</w:t>
                      </w:r>
                      <w:r w:rsidR="00122301">
                        <w:rPr>
                          <w:rFonts w:cs="Arial"/>
                          <w:b/>
                          <w:bCs/>
                          <w:color w:val="000000"/>
                          <w:sz w:val="36"/>
                          <w:szCs w:val="36"/>
                          <w:highlight w:val="yellow"/>
                        </w:rPr>
                        <w:t>[</w:t>
                      </w:r>
                      <w:r w:rsidR="0044047B" w:rsidRPr="0044047B">
                        <w:rPr>
                          <w:rFonts w:cs="Arial"/>
                          <w:b/>
                          <w:bCs/>
                          <w:color w:val="000000"/>
                          <w:sz w:val="36"/>
                          <w:szCs w:val="36"/>
                          <w:highlight w:val="yellow"/>
                        </w:rPr>
                        <w:t>###</w:t>
                      </w:r>
                      <w:r>
                        <w:rPr>
                          <w:rFonts w:cs="Arial"/>
                          <w:b/>
                          <w:bCs/>
                          <w:color w:val="000000"/>
                          <w:sz w:val="36"/>
                          <w:szCs w:val="36"/>
                          <w:highlight w:val="yellow"/>
                        </w:rPr>
                        <w:t>]</w:t>
                      </w:r>
                      <w:r w:rsidR="0044047B" w:rsidRPr="00274C38">
                        <w:rPr>
                          <w:rFonts w:cs="Arial"/>
                          <w:b/>
                          <w:bCs/>
                          <w:color w:val="000000"/>
                          <w:sz w:val="36"/>
                          <w:szCs w:val="36"/>
                        </w:rPr>
                        <w:t xml:space="preserve"> - </w:t>
                      </w:r>
                      <w:r w:rsidR="005D08CF" w:rsidRPr="00274C38">
                        <w:rPr>
                          <w:rFonts w:cs="Arial"/>
                          <w:b/>
                          <w:bCs/>
                          <w:color w:val="000000"/>
                          <w:sz w:val="36"/>
                          <w:szCs w:val="36"/>
                        </w:rPr>
                        <w:t xml:space="preserve">Appendix </w:t>
                      </w:r>
                      <w:r w:rsidR="00FE28CC" w:rsidRPr="00FE28CC">
                        <w:rPr>
                          <w:rFonts w:cs="Arial"/>
                          <w:b/>
                          <w:bCs/>
                          <w:color w:val="000000"/>
                          <w:sz w:val="36"/>
                          <w:szCs w:val="36"/>
                        </w:rPr>
                        <w:t>1</w:t>
                      </w:r>
                    </w:p>
                    <w:p w14:paraId="15466D05" w14:textId="77777777" w:rsidR="00460028" w:rsidRPr="0044047B" w:rsidRDefault="00460028" w:rsidP="00460028">
                      <w:pPr>
                        <w:autoSpaceDE w:val="0"/>
                        <w:autoSpaceDN w:val="0"/>
                        <w:adjustRightInd w:val="0"/>
                        <w:jc w:val="center"/>
                        <w:rPr>
                          <w:rFonts w:cs="Arial"/>
                          <w:b/>
                          <w:bCs/>
                          <w:color w:val="000000"/>
                          <w:sz w:val="36"/>
                          <w:szCs w:val="36"/>
                          <w:highlight w:val="yellow"/>
                        </w:rPr>
                      </w:pPr>
                    </w:p>
                    <w:p w14:paraId="12A09890" w14:textId="714518A3" w:rsidR="00460028" w:rsidRPr="00FE28CC" w:rsidRDefault="00FE28CC" w:rsidP="00460028">
                      <w:pPr>
                        <w:autoSpaceDE w:val="0"/>
                        <w:autoSpaceDN w:val="0"/>
                        <w:adjustRightInd w:val="0"/>
                        <w:jc w:val="center"/>
                        <w:rPr>
                          <w:rFonts w:cs="Arial"/>
                          <w:b/>
                          <w:bCs/>
                          <w:color w:val="000000"/>
                          <w:sz w:val="36"/>
                          <w:szCs w:val="36"/>
                        </w:rPr>
                      </w:pPr>
                      <w:r w:rsidRPr="00FE28CC">
                        <w:rPr>
                          <w:rFonts w:cs="Arial"/>
                          <w:b/>
                          <w:bCs/>
                          <w:color w:val="000000"/>
                          <w:sz w:val="36"/>
                          <w:szCs w:val="36"/>
                        </w:rPr>
                        <w:t>Basic Service Categories definitions and Minimum Set of Required Basic Services</w:t>
                      </w:r>
                    </w:p>
                    <w:p w14:paraId="36099046" w14:textId="77777777" w:rsidR="00460028" w:rsidRPr="0044047B" w:rsidRDefault="00460028" w:rsidP="00460028">
                      <w:pPr>
                        <w:autoSpaceDE w:val="0"/>
                        <w:autoSpaceDN w:val="0"/>
                        <w:adjustRightInd w:val="0"/>
                        <w:jc w:val="center"/>
                        <w:rPr>
                          <w:rFonts w:cs="Arial"/>
                          <w:b/>
                          <w:bCs/>
                          <w:color w:val="000000"/>
                          <w:sz w:val="36"/>
                          <w:szCs w:val="36"/>
                          <w:highlight w:val="yellow"/>
                        </w:rPr>
                      </w:pPr>
                    </w:p>
                    <w:p w14:paraId="27F09D9B" w14:textId="46BFA234" w:rsidR="00460028" w:rsidRPr="0044047B" w:rsidRDefault="0044047B" w:rsidP="00460028">
                      <w:pPr>
                        <w:autoSpaceDE w:val="0"/>
                        <w:autoSpaceDN w:val="0"/>
                        <w:adjustRightInd w:val="0"/>
                        <w:jc w:val="center"/>
                        <w:rPr>
                          <w:rFonts w:cs="Arial"/>
                          <w:b/>
                          <w:bCs/>
                          <w:color w:val="000000"/>
                          <w:sz w:val="36"/>
                          <w:szCs w:val="36"/>
                          <w:highlight w:val="yellow"/>
                        </w:rPr>
                      </w:pPr>
                      <w:r w:rsidRPr="0044047B">
                        <w:rPr>
                          <w:rFonts w:cs="Arial"/>
                          <w:b/>
                          <w:bCs/>
                          <w:color w:val="000000"/>
                          <w:sz w:val="36"/>
                          <w:szCs w:val="36"/>
                          <w:highlight w:val="yellow"/>
                        </w:rPr>
                        <w:t>[</w:t>
                      </w:r>
                      <w:r w:rsidR="00274C38">
                        <w:rPr>
                          <w:rFonts w:cs="Arial"/>
                          <w:b/>
                          <w:bCs/>
                          <w:color w:val="000000"/>
                          <w:sz w:val="36"/>
                          <w:szCs w:val="36"/>
                          <w:highlight w:val="yellow"/>
                        </w:rPr>
                        <w:t>Working Towards]</w:t>
                      </w:r>
                      <w:r w:rsidR="00274C38" w:rsidRPr="00274C38">
                        <w:rPr>
                          <w:rFonts w:cs="Arial"/>
                          <w:b/>
                          <w:bCs/>
                          <w:color w:val="000000"/>
                          <w:sz w:val="36"/>
                          <w:szCs w:val="36"/>
                        </w:rPr>
                        <w:t xml:space="preserve"> </w:t>
                      </w:r>
                      <w:r w:rsidR="00460028" w:rsidRPr="00274C38">
                        <w:rPr>
                          <w:rFonts w:cs="Arial"/>
                          <w:b/>
                          <w:bCs/>
                          <w:color w:val="000000"/>
                          <w:sz w:val="36"/>
                          <w:szCs w:val="36"/>
                        </w:rPr>
                        <w:t>Edition</w:t>
                      </w:r>
                      <w:r w:rsidR="00274C38" w:rsidRPr="00274C38">
                        <w:rPr>
                          <w:rFonts w:cs="Arial"/>
                          <w:b/>
                          <w:bCs/>
                          <w:color w:val="000000"/>
                          <w:sz w:val="36"/>
                          <w:szCs w:val="36"/>
                        </w:rPr>
                        <w:t xml:space="preserve"> 1</w:t>
                      </w:r>
                    </w:p>
                    <w:p w14:paraId="54DB046C" w14:textId="77777777" w:rsidR="00460028" w:rsidRPr="0044047B" w:rsidRDefault="00460028" w:rsidP="00460028">
                      <w:pPr>
                        <w:autoSpaceDE w:val="0"/>
                        <w:autoSpaceDN w:val="0"/>
                        <w:adjustRightInd w:val="0"/>
                        <w:jc w:val="center"/>
                        <w:rPr>
                          <w:rFonts w:cs="Arial"/>
                          <w:b/>
                          <w:bCs/>
                          <w:color w:val="000000"/>
                          <w:sz w:val="36"/>
                          <w:szCs w:val="36"/>
                          <w:highlight w:val="yellow"/>
                        </w:rPr>
                      </w:pPr>
                    </w:p>
                    <w:p w14:paraId="71457727" w14:textId="68698E16" w:rsidR="00460028" w:rsidRPr="0044047B" w:rsidRDefault="0044047B" w:rsidP="00460028">
                      <w:pPr>
                        <w:autoSpaceDE w:val="0"/>
                        <w:autoSpaceDN w:val="0"/>
                        <w:adjustRightInd w:val="0"/>
                        <w:jc w:val="center"/>
                        <w:rPr>
                          <w:rFonts w:cs="Arial"/>
                          <w:b/>
                          <w:bCs/>
                          <w:color w:val="000000"/>
                          <w:sz w:val="36"/>
                          <w:szCs w:val="36"/>
                          <w:highlight w:val="yellow"/>
                        </w:rPr>
                      </w:pPr>
                      <w:r w:rsidRPr="0044047B">
                        <w:rPr>
                          <w:rFonts w:cs="Arial"/>
                          <w:b/>
                          <w:bCs/>
                          <w:color w:val="000000"/>
                          <w:sz w:val="36"/>
                          <w:szCs w:val="36"/>
                          <w:highlight w:val="yellow"/>
                        </w:rPr>
                        <w:t>[</w:t>
                      </w:r>
                      <w:r w:rsidR="00274C38">
                        <w:rPr>
                          <w:rFonts w:cs="Arial"/>
                          <w:b/>
                          <w:bCs/>
                          <w:color w:val="000000"/>
                          <w:sz w:val="36"/>
                          <w:szCs w:val="36"/>
                          <w:highlight w:val="yellow"/>
                        </w:rPr>
                        <w:t>2015</w:t>
                      </w:r>
                      <w:r w:rsidRPr="0044047B">
                        <w:rPr>
                          <w:rFonts w:cs="Arial"/>
                          <w:b/>
                          <w:bCs/>
                          <w:color w:val="000000"/>
                          <w:sz w:val="36"/>
                          <w:szCs w:val="36"/>
                          <w:highlight w:val="yellow"/>
                        </w:rPr>
                        <w:t>]</w:t>
                      </w:r>
                    </w:p>
                    <w:p w14:paraId="10F8FDCB" w14:textId="52466B0B" w:rsidR="00460028" w:rsidRDefault="00274C38" w:rsidP="00460028">
                      <w:pPr>
                        <w:autoSpaceDE w:val="0"/>
                        <w:autoSpaceDN w:val="0"/>
                        <w:adjustRightInd w:val="0"/>
                        <w:jc w:val="center"/>
                        <w:rPr>
                          <w:rFonts w:cs="Arial"/>
                          <w:b/>
                          <w:bCs/>
                          <w:color w:val="000000"/>
                        </w:rPr>
                      </w:pPr>
                      <w:r w:rsidRPr="00274C38">
                        <w:rPr>
                          <w:rFonts w:cs="Arial"/>
                          <w:b/>
                          <w:bCs/>
                          <w:color w:val="000000"/>
                        </w:rPr>
                        <w:t>Initial Version</w:t>
                      </w:r>
                    </w:p>
                  </w:txbxContent>
                </v:textbox>
              </v:shape>
            </w:pict>
          </mc:Fallback>
        </mc:AlternateContent>
      </w:r>
      <w:r w:rsidR="00460028" w:rsidRPr="00460028">
        <w:br w:type="page"/>
      </w:r>
      <w:r w:rsidR="00AC0741">
        <w:lastRenderedPageBreak/>
        <w:t>Appendix</w:t>
      </w:r>
      <w:r w:rsidR="00857962" w:rsidRPr="00460028">
        <w:t xml:space="preserve"> Revisions</w:t>
      </w:r>
      <w:r w:rsidR="00E22226">
        <w:t xml:space="preserve"> </w:t>
      </w:r>
    </w:p>
    <w:p w14:paraId="45303E3F" w14:textId="3F6EF995" w:rsidR="00857962" w:rsidRPr="00460028" w:rsidRDefault="00AC0741" w:rsidP="00857962">
      <w:pPr>
        <w:pStyle w:val="Plattetekst"/>
      </w:pPr>
      <w:r>
        <w:t>Revisions to this</w:t>
      </w:r>
      <w:r w:rsidR="00857962" w:rsidRPr="00460028">
        <w:t xml:space="preserve"> </w:t>
      </w:r>
      <w:r>
        <w:t>Appendix</w:t>
      </w:r>
      <w:r w:rsidR="00857962" w:rsidRPr="00460028">
        <w:t xml:space="preserve"> are to be noted in the table prior to t</w:t>
      </w:r>
      <w:r w:rsidR="00DF6EB4">
        <w:t>he issue of a revised document.</w:t>
      </w:r>
    </w:p>
    <w:tbl>
      <w:tblPr>
        <w:tblW w:w="942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908"/>
        <w:gridCol w:w="3360"/>
        <w:gridCol w:w="4161"/>
      </w:tblGrid>
      <w:tr w:rsidR="00857962" w:rsidRPr="00460028" w14:paraId="36A836E3" w14:textId="77777777">
        <w:tc>
          <w:tcPr>
            <w:tcW w:w="1908" w:type="dxa"/>
          </w:tcPr>
          <w:p w14:paraId="66D0D37F" w14:textId="77777777" w:rsidR="00857962" w:rsidRPr="00460028" w:rsidRDefault="00857962" w:rsidP="00AF615B">
            <w:pPr>
              <w:pStyle w:val="Plattetekst"/>
              <w:spacing w:before="120"/>
              <w:jc w:val="center"/>
              <w:rPr>
                <w:rFonts w:cs="Arial"/>
                <w:b/>
                <w:bCs/>
              </w:rPr>
            </w:pPr>
            <w:r w:rsidRPr="00460028">
              <w:rPr>
                <w:rFonts w:cs="Arial"/>
                <w:b/>
                <w:bCs/>
              </w:rPr>
              <w:t>Date</w:t>
            </w:r>
          </w:p>
        </w:tc>
        <w:tc>
          <w:tcPr>
            <w:tcW w:w="3360" w:type="dxa"/>
          </w:tcPr>
          <w:p w14:paraId="744E9C74" w14:textId="77777777" w:rsidR="00857962" w:rsidRPr="00460028" w:rsidRDefault="00857962" w:rsidP="00AF615B">
            <w:pPr>
              <w:pStyle w:val="Plattetekst"/>
              <w:spacing w:before="120"/>
              <w:jc w:val="center"/>
              <w:rPr>
                <w:rFonts w:cs="Arial"/>
                <w:b/>
                <w:bCs/>
              </w:rPr>
            </w:pPr>
            <w:r w:rsidRPr="00460028">
              <w:rPr>
                <w:rFonts w:cs="Arial"/>
                <w:b/>
                <w:bCs/>
              </w:rPr>
              <w:t>Page / Section Revised</w:t>
            </w:r>
          </w:p>
        </w:tc>
        <w:tc>
          <w:tcPr>
            <w:tcW w:w="4161" w:type="dxa"/>
          </w:tcPr>
          <w:p w14:paraId="06D50EDF" w14:textId="77777777" w:rsidR="00857962" w:rsidRPr="00460028" w:rsidRDefault="00857962" w:rsidP="00AF615B">
            <w:pPr>
              <w:pStyle w:val="Plattetekst"/>
              <w:spacing w:before="120"/>
              <w:jc w:val="center"/>
              <w:rPr>
                <w:rFonts w:cs="Arial"/>
                <w:b/>
                <w:bCs/>
              </w:rPr>
            </w:pPr>
            <w:r w:rsidRPr="00460028">
              <w:rPr>
                <w:rFonts w:cs="Arial"/>
                <w:b/>
                <w:bCs/>
              </w:rPr>
              <w:t>Requirement for Revision</w:t>
            </w:r>
          </w:p>
        </w:tc>
      </w:tr>
      <w:tr w:rsidR="00857962" w:rsidRPr="00460028" w14:paraId="47033F6D" w14:textId="77777777" w:rsidTr="00985597">
        <w:trPr>
          <w:trHeight w:val="851"/>
        </w:trPr>
        <w:tc>
          <w:tcPr>
            <w:tcW w:w="1908" w:type="dxa"/>
            <w:vAlign w:val="center"/>
          </w:tcPr>
          <w:p w14:paraId="6E4E6CF1" w14:textId="77777777" w:rsidR="00857962" w:rsidRPr="00460028" w:rsidRDefault="00857962" w:rsidP="00AF615B">
            <w:pPr>
              <w:pStyle w:val="Plattetekst"/>
              <w:rPr>
                <w:highlight w:val="yellow"/>
              </w:rPr>
            </w:pPr>
          </w:p>
        </w:tc>
        <w:tc>
          <w:tcPr>
            <w:tcW w:w="3360" w:type="dxa"/>
            <w:vAlign w:val="center"/>
          </w:tcPr>
          <w:p w14:paraId="51B64885" w14:textId="77777777" w:rsidR="00857962" w:rsidRPr="00460028" w:rsidRDefault="00857962" w:rsidP="00AF615B">
            <w:pPr>
              <w:pStyle w:val="Plattetekst"/>
              <w:rPr>
                <w:highlight w:val="yellow"/>
              </w:rPr>
            </w:pPr>
          </w:p>
        </w:tc>
        <w:tc>
          <w:tcPr>
            <w:tcW w:w="4161" w:type="dxa"/>
            <w:vAlign w:val="center"/>
          </w:tcPr>
          <w:p w14:paraId="5908F09B" w14:textId="77777777" w:rsidR="00857962" w:rsidRPr="00460028" w:rsidRDefault="00857962" w:rsidP="00AF615B">
            <w:pPr>
              <w:pStyle w:val="Plattetekst"/>
            </w:pPr>
          </w:p>
        </w:tc>
      </w:tr>
      <w:tr w:rsidR="00857962" w:rsidRPr="00460028" w14:paraId="70953B8C" w14:textId="77777777" w:rsidTr="00985597">
        <w:trPr>
          <w:trHeight w:val="851"/>
        </w:trPr>
        <w:tc>
          <w:tcPr>
            <w:tcW w:w="1908" w:type="dxa"/>
            <w:vAlign w:val="center"/>
          </w:tcPr>
          <w:p w14:paraId="62A51F9F" w14:textId="77777777" w:rsidR="00857962" w:rsidRPr="00460028" w:rsidRDefault="00857962" w:rsidP="00AF615B">
            <w:pPr>
              <w:pStyle w:val="Plattetekst"/>
            </w:pPr>
          </w:p>
        </w:tc>
        <w:tc>
          <w:tcPr>
            <w:tcW w:w="3360" w:type="dxa"/>
            <w:vAlign w:val="center"/>
          </w:tcPr>
          <w:p w14:paraId="73BB0D98" w14:textId="77777777" w:rsidR="00857962" w:rsidRPr="00460028" w:rsidRDefault="00857962" w:rsidP="00AF615B">
            <w:pPr>
              <w:pStyle w:val="Plattetekst"/>
            </w:pPr>
          </w:p>
        </w:tc>
        <w:tc>
          <w:tcPr>
            <w:tcW w:w="4161" w:type="dxa"/>
            <w:vAlign w:val="center"/>
          </w:tcPr>
          <w:p w14:paraId="6A058391" w14:textId="77777777" w:rsidR="00857962" w:rsidRPr="00460028" w:rsidRDefault="00857962" w:rsidP="00AF615B">
            <w:pPr>
              <w:pStyle w:val="Plattetekst"/>
            </w:pPr>
          </w:p>
        </w:tc>
      </w:tr>
      <w:tr w:rsidR="00857962" w:rsidRPr="00460028" w14:paraId="2B92FA6E" w14:textId="77777777" w:rsidTr="00985597">
        <w:trPr>
          <w:trHeight w:val="851"/>
        </w:trPr>
        <w:tc>
          <w:tcPr>
            <w:tcW w:w="1908" w:type="dxa"/>
            <w:vAlign w:val="center"/>
          </w:tcPr>
          <w:p w14:paraId="281A5CF3" w14:textId="77777777" w:rsidR="00857962" w:rsidRPr="00460028" w:rsidRDefault="00857962" w:rsidP="00AF615B">
            <w:pPr>
              <w:pStyle w:val="Plattetekst"/>
            </w:pPr>
          </w:p>
        </w:tc>
        <w:tc>
          <w:tcPr>
            <w:tcW w:w="3360" w:type="dxa"/>
            <w:vAlign w:val="center"/>
          </w:tcPr>
          <w:p w14:paraId="166CB01F" w14:textId="77777777" w:rsidR="00857962" w:rsidRPr="00460028" w:rsidRDefault="00857962" w:rsidP="00AF615B">
            <w:pPr>
              <w:pStyle w:val="Plattetekst"/>
            </w:pPr>
          </w:p>
        </w:tc>
        <w:tc>
          <w:tcPr>
            <w:tcW w:w="4161" w:type="dxa"/>
            <w:vAlign w:val="center"/>
          </w:tcPr>
          <w:p w14:paraId="62AD4092" w14:textId="77777777" w:rsidR="00857962" w:rsidRPr="00460028" w:rsidRDefault="00857962" w:rsidP="00AF615B">
            <w:pPr>
              <w:pStyle w:val="Plattetekst"/>
            </w:pPr>
          </w:p>
        </w:tc>
      </w:tr>
      <w:tr w:rsidR="00857962" w:rsidRPr="00460028" w14:paraId="131E9B2E" w14:textId="77777777" w:rsidTr="00985597">
        <w:trPr>
          <w:trHeight w:val="851"/>
        </w:trPr>
        <w:tc>
          <w:tcPr>
            <w:tcW w:w="1908" w:type="dxa"/>
            <w:vAlign w:val="center"/>
          </w:tcPr>
          <w:p w14:paraId="409E1C30" w14:textId="77777777" w:rsidR="00857962" w:rsidRPr="00460028" w:rsidRDefault="00857962" w:rsidP="00AF615B">
            <w:pPr>
              <w:pStyle w:val="Plattetekst"/>
            </w:pPr>
          </w:p>
        </w:tc>
        <w:tc>
          <w:tcPr>
            <w:tcW w:w="3360" w:type="dxa"/>
            <w:vAlign w:val="center"/>
          </w:tcPr>
          <w:p w14:paraId="0CAC2932" w14:textId="77777777" w:rsidR="00857962" w:rsidRPr="00460028" w:rsidRDefault="00857962" w:rsidP="00AF615B">
            <w:pPr>
              <w:pStyle w:val="Plattetekst"/>
            </w:pPr>
          </w:p>
        </w:tc>
        <w:tc>
          <w:tcPr>
            <w:tcW w:w="4161" w:type="dxa"/>
            <w:vAlign w:val="center"/>
          </w:tcPr>
          <w:p w14:paraId="43B508C7" w14:textId="77777777" w:rsidR="00857962" w:rsidRPr="00460028" w:rsidRDefault="00857962" w:rsidP="00AF615B">
            <w:pPr>
              <w:pStyle w:val="Plattetekst"/>
            </w:pPr>
          </w:p>
        </w:tc>
      </w:tr>
      <w:tr w:rsidR="00857962" w:rsidRPr="00460028" w14:paraId="3E340124" w14:textId="77777777" w:rsidTr="00985597">
        <w:trPr>
          <w:trHeight w:val="851"/>
        </w:trPr>
        <w:tc>
          <w:tcPr>
            <w:tcW w:w="1908" w:type="dxa"/>
            <w:vAlign w:val="center"/>
          </w:tcPr>
          <w:p w14:paraId="1833E1DF" w14:textId="77777777" w:rsidR="00857962" w:rsidRPr="00460028" w:rsidRDefault="00857962" w:rsidP="00AF615B">
            <w:pPr>
              <w:pStyle w:val="Plattetekst"/>
            </w:pPr>
          </w:p>
        </w:tc>
        <w:tc>
          <w:tcPr>
            <w:tcW w:w="3360" w:type="dxa"/>
            <w:vAlign w:val="center"/>
          </w:tcPr>
          <w:p w14:paraId="196CD74B" w14:textId="77777777" w:rsidR="00857962" w:rsidRPr="00460028" w:rsidRDefault="00857962" w:rsidP="00AF615B">
            <w:pPr>
              <w:pStyle w:val="Plattetekst"/>
            </w:pPr>
          </w:p>
        </w:tc>
        <w:tc>
          <w:tcPr>
            <w:tcW w:w="4161" w:type="dxa"/>
            <w:vAlign w:val="center"/>
          </w:tcPr>
          <w:p w14:paraId="7F8C2352" w14:textId="77777777" w:rsidR="00857962" w:rsidRPr="00460028" w:rsidRDefault="00857962" w:rsidP="00AF615B">
            <w:pPr>
              <w:pStyle w:val="Plattetekst"/>
            </w:pPr>
          </w:p>
        </w:tc>
      </w:tr>
      <w:tr w:rsidR="00857962" w:rsidRPr="00460028" w14:paraId="547D4F01" w14:textId="77777777" w:rsidTr="00985597">
        <w:trPr>
          <w:trHeight w:val="851"/>
        </w:trPr>
        <w:tc>
          <w:tcPr>
            <w:tcW w:w="1908" w:type="dxa"/>
            <w:vAlign w:val="center"/>
          </w:tcPr>
          <w:p w14:paraId="6C1CA1C2" w14:textId="77777777" w:rsidR="00857962" w:rsidRPr="00460028" w:rsidRDefault="00857962" w:rsidP="00AF615B">
            <w:pPr>
              <w:pStyle w:val="Plattetekst"/>
            </w:pPr>
          </w:p>
        </w:tc>
        <w:tc>
          <w:tcPr>
            <w:tcW w:w="3360" w:type="dxa"/>
            <w:vAlign w:val="center"/>
          </w:tcPr>
          <w:p w14:paraId="21768DF5" w14:textId="77777777" w:rsidR="00857962" w:rsidRPr="00460028" w:rsidRDefault="00857962" w:rsidP="00AF615B">
            <w:pPr>
              <w:pStyle w:val="Plattetekst"/>
            </w:pPr>
          </w:p>
        </w:tc>
        <w:tc>
          <w:tcPr>
            <w:tcW w:w="4161" w:type="dxa"/>
            <w:vAlign w:val="center"/>
          </w:tcPr>
          <w:p w14:paraId="5C30BADB" w14:textId="77777777" w:rsidR="00857962" w:rsidRPr="00460028" w:rsidRDefault="00857962" w:rsidP="00AF615B">
            <w:pPr>
              <w:pStyle w:val="Plattetekst"/>
            </w:pPr>
          </w:p>
        </w:tc>
      </w:tr>
    </w:tbl>
    <w:p w14:paraId="4CD45056" w14:textId="2009E308" w:rsidR="005D08CF" w:rsidRDefault="00857962" w:rsidP="00DF6EB4">
      <w:pPr>
        <w:pStyle w:val="Bloktekst"/>
      </w:pPr>
      <w:r w:rsidRPr="00460028">
        <w:br w:type="page"/>
      </w:r>
      <w:r w:rsidR="00DF6EB4" w:rsidRPr="00DF6EB4">
        <w:lastRenderedPageBreak/>
        <w:t xml:space="preserve">IALA </w:t>
      </w:r>
      <w:r w:rsidR="009E1230" w:rsidRPr="00DF6EB4">
        <w:t xml:space="preserve">Recommendation </w:t>
      </w:r>
      <w:r w:rsidR="00274C38" w:rsidRPr="00274C38">
        <w:t>ENAV</w:t>
      </w:r>
      <w:r w:rsidR="005D08CF" w:rsidRPr="00274C38">
        <w:t>-</w:t>
      </w:r>
      <w:r w:rsidR="00274C38">
        <w:rPr>
          <w:highlight w:val="yellow"/>
        </w:rPr>
        <w:t>[</w:t>
      </w:r>
      <w:r w:rsidR="005D08CF" w:rsidRPr="001F045B">
        <w:rPr>
          <w:highlight w:val="yellow"/>
        </w:rPr>
        <w:t>####</w:t>
      </w:r>
      <w:r w:rsidR="00274C38">
        <w:t>]</w:t>
      </w:r>
    </w:p>
    <w:p w14:paraId="664CC555" w14:textId="12ED07CC" w:rsidR="009E1230" w:rsidRPr="00DF6EB4" w:rsidRDefault="005D08CF" w:rsidP="00DF6EB4">
      <w:pPr>
        <w:pStyle w:val="Bloktekst"/>
      </w:pPr>
      <w:r w:rsidRPr="00274C38">
        <w:t xml:space="preserve">Appendix </w:t>
      </w:r>
      <w:r w:rsidR="00FE28CC" w:rsidRPr="00FE28CC">
        <w:t>1</w:t>
      </w:r>
      <w:r w:rsidRPr="00FE28CC">
        <w:t xml:space="preserve"> - </w:t>
      </w:r>
      <w:r w:rsidR="00FE28CC" w:rsidRPr="00FE28CC">
        <w:t>Basic Service Categories definitions and Minimum Set of Required Basic Services</w:t>
      </w:r>
    </w:p>
    <w:p w14:paraId="3EB6BE3E" w14:textId="77777777" w:rsidR="009E1230" w:rsidRPr="00460028" w:rsidRDefault="009E1230"/>
    <w:p w14:paraId="4B8EC591" w14:textId="16166EC4" w:rsidR="00460028" w:rsidRDefault="00460028" w:rsidP="00E22226">
      <w:pPr>
        <w:pStyle w:val="Titel"/>
      </w:pPr>
      <w:r>
        <w:t>Table of Contents</w:t>
      </w:r>
    </w:p>
    <w:p w14:paraId="3CAA466E" w14:textId="77777777" w:rsidR="00EB7428" w:rsidRDefault="00F46430">
      <w:pPr>
        <w:pStyle w:val="Inhopg2"/>
        <w:rPr>
          <w:rFonts w:asciiTheme="minorHAnsi" w:eastAsiaTheme="minorEastAsia" w:hAnsiTheme="minorHAnsi" w:cstheme="minorBidi"/>
          <w:bCs w:val="0"/>
          <w:noProof/>
          <w:szCs w:val="22"/>
          <w:lang w:val="de-DE" w:eastAsia="de-DE"/>
        </w:rPr>
      </w:pPr>
      <w:r>
        <w:rPr>
          <w:b/>
          <w:bCs w:val="0"/>
        </w:rPr>
        <w:fldChar w:fldCharType="begin"/>
      </w:r>
      <w:r w:rsidR="00E22226">
        <w:rPr>
          <w:bCs w:val="0"/>
        </w:rPr>
        <w:instrText xml:space="preserve"> TOC \o "2-3" \h \z \t "Heading 1,1,Title,1,Appendix,5" </w:instrText>
      </w:r>
      <w:r>
        <w:rPr>
          <w:b/>
          <w:bCs w:val="0"/>
        </w:rPr>
        <w:fldChar w:fldCharType="separate"/>
      </w:r>
      <w:hyperlink w:anchor="_Toc395603322" w:history="1">
        <w:r w:rsidR="00EB7428" w:rsidRPr="001E40BF">
          <w:rPr>
            <w:rStyle w:val="Hyperlink"/>
            <w:noProof/>
          </w:rPr>
          <w:t>1.1</w:t>
        </w:r>
        <w:r w:rsidR="00EB7428">
          <w:rPr>
            <w:rFonts w:asciiTheme="minorHAnsi" w:eastAsiaTheme="minorEastAsia" w:hAnsiTheme="minorHAnsi" w:cstheme="minorBidi"/>
            <w:bCs w:val="0"/>
            <w:noProof/>
            <w:szCs w:val="22"/>
            <w:lang w:val="de-DE" w:eastAsia="de-DE"/>
          </w:rPr>
          <w:tab/>
        </w:r>
        <w:r w:rsidR="00EB7428" w:rsidRPr="001E40BF">
          <w:rPr>
            <w:rStyle w:val="Hyperlink"/>
            <w:noProof/>
          </w:rPr>
          <w:t>Overview</w:t>
        </w:r>
        <w:r w:rsidR="00EB7428">
          <w:rPr>
            <w:noProof/>
            <w:webHidden/>
          </w:rPr>
          <w:tab/>
        </w:r>
        <w:r w:rsidR="00EB7428">
          <w:rPr>
            <w:noProof/>
            <w:webHidden/>
          </w:rPr>
          <w:fldChar w:fldCharType="begin"/>
        </w:r>
        <w:r w:rsidR="00EB7428">
          <w:rPr>
            <w:noProof/>
            <w:webHidden/>
          </w:rPr>
          <w:instrText xml:space="preserve"> PAGEREF _Toc395603322 \h </w:instrText>
        </w:r>
        <w:r w:rsidR="00EB7428">
          <w:rPr>
            <w:noProof/>
            <w:webHidden/>
          </w:rPr>
        </w:r>
        <w:r w:rsidR="00EB7428">
          <w:rPr>
            <w:noProof/>
            <w:webHidden/>
          </w:rPr>
          <w:fldChar w:fldCharType="separate"/>
        </w:r>
        <w:r w:rsidR="00EB7428">
          <w:rPr>
            <w:noProof/>
            <w:webHidden/>
          </w:rPr>
          <w:t>4</w:t>
        </w:r>
        <w:r w:rsidR="00EB7428">
          <w:rPr>
            <w:noProof/>
            <w:webHidden/>
          </w:rPr>
          <w:fldChar w:fldCharType="end"/>
        </w:r>
      </w:hyperlink>
    </w:p>
    <w:p w14:paraId="6B5CC7C5" w14:textId="77777777" w:rsidR="00EB7428" w:rsidRDefault="001040A8">
      <w:pPr>
        <w:pStyle w:val="Inhopg2"/>
        <w:rPr>
          <w:rFonts w:asciiTheme="minorHAnsi" w:eastAsiaTheme="minorEastAsia" w:hAnsiTheme="minorHAnsi" w:cstheme="minorBidi"/>
          <w:bCs w:val="0"/>
          <w:noProof/>
          <w:szCs w:val="22"/>
          <w:lang w:val="de-DE" w:eastAsia="de-DE"/>
        </w:rPr>
      </w:pPr>
      <w:hyperlink w:anchor="_Toc395603323" w:history="1">
        <w:r w:rsidR="00EB7428" w:rsidRPr="001E40BF">
          <w:rPr>
            <w:rStyle w:val="Hyperlink"/>
            <w:noProof/>
          </w:rPr>
          <w:t>1.2</w:t>
        </w:r>
        <w:r w:rsidR="00EB7428">
          <w:rPr>
            <w:rFonts w:asciiTheme="minorHAnsi" w:eastAsiaTheme="minorEastAsia" w:hAnsiTheme="minorHAnsi" w:cstheme="minorBidi"/>
            <w:bCs w:val="0"/>
            <w:noProof/>
            <w:szCs w:val="22"/>
            <w:lang w:val="de-DE" w:eastAsia="de-DE"/>
          </w:rPr>
          <w:tab/>
        </w:r>
        <w:r w:rsidR="00EB7428" w:rsidRPr="001E40BF">
          <w:rPr>
            <w:rStyle w:val="Hyperlink"/>
            <w:noProof/>
          </w:rPr>
          <w:t>Commonalities between External Basic Service Categories</w:t>
        </w:r>
        <w:r w:rsidR="00EB7428">
          <w:rPr>
            <w:noProof/>
            <w:webHidden/>
          </w:rPr>
          <w:tab/>
        </w:r>
        <w:r w:rsidR="00EB7428">
          <w:rPr>
            <w:noProof/>
            <w:webHidden/>
          </w:rPr>
          <w:fldChar w:fldCharType="begin"/>
        </w:r>
        <w:r w:rsidR="00EB7428">
          <w:rPr>
            <w:noProof/>
            <w:webHidden/>
          </w:rPr>
          <w:instrText xml:space="preserve"> PAGEREF _Toc395603323 \h </w:instrText>
        </w:r>
        <w:r w:rsidR="00EB7428">
          <w:rPr>
            <w:noProof/>
            <w:webHidden/>
          </w:rPr>
        </w:r>
        <w:r w:rsidR="00EB7428">
          <w:rPr>
            <w:noProof/>
            <w:webHidden/>
          </w:rPr>
          <w:fldChar w:fldCharType="separate"/>
        </w:r>
        <w:r w:rsidR="00EB7428">
          <w:rPr>
            <w:noProof/>
            <w:webHidden/>
          </w:rPr>
          <w:t>6</w:t>
        </w:r>
        <w:r w:rsidR="00EB7428">
          <w:rPr>
            <w:noProof/>
            <w:webHidden/>
          </w:rPr>
          <w:fldChar w:fldCharType="end"/>
        </w:r>
      </w:hyperlink>
    </w:p>
    <w:p w14:paraId="6168BA4A" w14:textId="77777777" w:rsidR="00EB7428" w:rsidRDefault="001040A8">
      <w:pPr>
        <w:pStyle w:val="Inhopg3"/>
        <w:rPr>
          <w:rFonts w:asciiTheme="minorHAnsi" w:eastAsiaTheme="minorEastAsia" w:hAnsiTheme="minorHAnsi" w:cstheme="minorBidi"/>
          <w:noProof/>
          <w:sz w:val="22"/>
          <w:szCs w:val="22"/>
          <w:lang w:val="de-DE" w:eastAsia="de-DE"/>
        </w:rPr>
      </w:pPr>
      <w:hyperlink w:anchor="_Toc395603324" w:history="1">
        <w:r w:rsidR="00EB7428" w:rsidRPr="001E40BF">
          <w:rPr>
            <w:rStyle w:val="Hyperlink"/>
            <w:noProof/>
          </w:rPr>
          <w:t>1.2.1</w:t>
        </w:r>
        <w:r w:rsidR="00EB7428">
          <w:rPr>
            <w:rFonts w:asciiTheme="minorHAnsi" w:eastAsiaTheme="minorEastAsia" w:hAnsiTheme="minorHAnsi" w:cstheme="minorBidi"/>
            <w:noProof/>
            <w:sz w:val="22"/>
            <w:szCs w:val="22"/>
            <w:lang w:val="de-DE" w:eastAsia="de-DE"/>
          </w:rPr>
          <w:tab/>
        </w:r>
        <w:r w:rsidR="00EB7428" w:rsidRPr="001E40BF">
          <w:rPr>
            <w:rStyle w:val="Hyperlink"/>
            <w:noProof/>
          </w:rPr>
          <w:t>Commonalities regarding the context of the E-BS Category</w:t>
        </w:r>
        <w:r w:rsidR="00EB7428">
          <w:rPr>
            <w:noProof/>
            <w:webHidden/>
          </w:rPr>
          <w:tab/>
        </w:r>
        <w:r w:rsidR="00EB7428">
          <w:rPr>
            <w:noProof/>
            <w:webHidden/>
          </w:rPr>
          <w:fldChar w:fldCharType="begin"/>
        </w:r>
        <w:r w:rsidR="00EB7428">
          <w:rPr>
            <w:noProof/>
            <w:webHidden/>
          </w:rPr>
          <w:instrText xml:space="preserve"> PAGEREF _Toc395603324 \h </w:instrText>
        </w:r>
        <w:r w:rsidR="00EB7428">
          <w:rPr>
            <w:noProof/>
            <w:webHidden/>
          </w:rPr>
        </w:r>
        <w:r w:rsidR="00EB7428">
          <w:rPr>
            <w:noProof/>
            <w:webHidden/>
          </w:rPr>
          <w:fldChar w:fldCharType="separate"/>
        </w:r>
        <w:r w:rsidR="00EB7428">
          <w:rPr>
            <w:noProof/>
            <w:webHidden/>
          </w:rPr>
          <w:t>6</w:t>
        </w:r>
        <w:r w:rsidR="00EB7428">
          <w:rPr>
            <w:noProof/>
            <w:webHidden/>
          </w:rPr>
          <w:fldChar w:fldCharType="end"/>
        </w:r>
      </w:hyperlink>
    </w:p>
    <w:p w14:paraId="09BF8E1D" w14:textId="77777777" w:rsidR="00EB7428" w:rsidRDefault="001040A8">
      <w:pPr>
        <w:pStyle w:val="Inhopg3"/>
        <w:rPr>
          <w:rFonts w:asciiTheme="minorHAnsi" w:eastAsiaTheme="minorEastAsia" w:hAnsiTheme="minorHAnsi" w:cstheme="minorBidi"/>
          <w:noProof/>
          <w:sz w:val="22"/>
          <w:szCs w:val="22"/>
          <w:lang w:val="de-DE" w:eastAsia="de-DE"/>
        </w:rPr>
      </w:pPr>
      <w:hyperlink w:anchor="_Toc395603325" w:history="1">
        <w:r w:rsidR="00EB7428" w:rsidRPr="001E40BF">
          <w:rPr>
            <w:rStyle w:val="Hyperlink"/>
            <w:noProof/>
          </w:rPr>
          <w:t>1.2.2</w:t>
        </w:r>
        <w:r w:rsidR="00EB7428">
          <w:rPr>
            <w:rFonts w:asciiTheme="minorHAnsi" w:eastAsiaTheme="minorEastAsia" w:hAnsiTheme="minorHAnsi" w:cstheme="minorBidi"/>
            <w:noProof/>
            <w:sz w:val="22"/>
            <w:szCs w:val="22"/>
            <w:lang w:val="de-DE" w:eastAsia="de-DE"/>
          </w:rPr>
          <w:tab/>
        </w:r>
        <w:r w:rsidR="00EB7428" w:rsidRPr="001E40BF">
          <w:rPr>
            <w:rStyle w:val="Hyperlink"/>
            <w:noProof/>
          </w:rPr>
          <w:t>Mapping of External Basic Service Categories to functional component description</w:t>
        </w:r>
        <w:r w:rsidR="00EB7428">
          <w:rPr>
            <w:noProof/>
            <w:webHidden/>
          </w:rPr>
          <w:tab/>
        </w:r>
        <w:r w:rsidR="00EB7428">
          <w:rPr>
            <w:noProof/>
            <w:webHidden/>
          </w:rPr>
          <w:fldChar w:fldCharType="begin"/>
        </w:r>
        <w:r w:rsidR="00EB7428">
          <w:rPr>
            <w:noProof/>
            <w:webHidden/>
          </w:rPr>
          <w:instrText xml:space="preserve"> PAGEREF _Toc395603325 \h </w:instrText>
        </w:r>
        <w:r w:rsidR="00EB7428">
          <w:rPr>
            <w:noProof/>
            <w:webHidden/>
          </w:rPr>
        </w:r>
        <w:r w:rsidR="00EB7428">
          <w:rPr>
            <w:noProof/>
            <w:webHidden/>
          </w:rPr>
          <w:fldChar w:fldCharType="separate"/>
        </w:r>
        <w:r w:rsidR="00EB7428">
          <w:rPr>
            <w:noProof/>
            <w:webHidden/>
          </w:rPr>
          <w:t>9</w:t>
        </w:r>
        <w:r w:rsidR="00EB7428">
          <w:rPr>
            <w:noProof/>
            <w:webHidden/>
          </w:rPr>
          <w:fldChar w:fldCharType="end"/>
        </w:r>
      </w:hyperlink>
    </w:p>
    <w:p w14:paraId="14BBB139" w14:textId="77777777" w:rsidR="00EB7428" w:rsidRDefault="001040A8">
      <w:pPr>
        <w:pStyle w:val="Inhopg2"/>
        <w:rPr>
          <w:rFonts w:asciiTheme="minorHAnsi" w:eastAsiaTheme="minorEastAsia" w:hAnsiTheme="minorHAnsi" w:cstheme="minorBidi"/>
          <w:bCs w:val="0"/>
          <w:noProof/>
          <w:szCs w:val="22"/>
          <w:lang w:val="de-DE" w:eastAsia="de-DE"/>
        </w:rPr>
      </w:pPr>
      <w:hyperlink w:anchor="_Toc395603326" w:history="1">
        <w:r w:rsidR="00EB7428" w:rsidRPr="001E40BF">
          <w:rPr>
            <w:rStyle w:val="Hyperlink"/>
            <w:noProof/>
            <w:lang w:val="en-US"/>
          </w:rPr>
          <w:t>1.3</w:t>
        </w:r>
        <w:r w:rsidR="00EB7428">
          <w:rPr>
            <w:rFonts w:asciiTheme="minorHAnsi" w:eastAsiaTheme="minorEastAsia" w:hAnsiTheme="minorHAnsi" w:cstheme="minorBidi"/>
            <w:bCs w:val="0"/>
            <w:noProof/>
            <w:szCs w:val="22"/>
            <w:lang w:val="de-DE" w:eastAsia="de-DE"/>
          </w:rPr>
          <w:tab/>
        </w:r>
        <w:r w:rsidR="00EB7428" w:rsidRPr="001E40BF">
          <w:rPr>
            <w:rStyle w:val="Hyperlink"/>
            <w:noProof/>
          </w:rPr>
          <w:t>Definition of External Basic Service Category E-1</w:t>
        </w:r>
        <w:r w:rsidR="00EB7428">
          <w:rPr>
            <w:noProof/>
            <w:webHidden/>
          </w:rPr>
          <w:tab/>
        </w:r>
        <w:r w:rsidR="00EB7428">
          <w:rPr>
            <w:noProof/>
            <w:webHidden/>
          </w:rPr>
          <w:fldChar w:fldCharType="begin"/>
        </w:r>
        <w:r w:rsidR="00EB7428">
          <w:rPr>
            <w:noProof/>
            <w:webHidden/>
          </w:rPr>
          <w:instrText xml:space="preserve"> PAGEREF _Toc395603326 \h </w:instrText>
        </w:r>
        <w:r w:rsidR="00EB7428">
          <w:rPr>
            <w:noProof/>
            <w:webHidden/>
          </w:rPr>
        </w:r>
        <w:r w:rsidR="00EB7428">
          <w:rPr>
            <w:noProof/>
            <w:webHidden/>
          </w:rPr>
          <w:fldChar w:fldCharType="separate"/>
        </w:r>
        <w:r w:rsidR="00EB7428">
          <w:rPr>
            <w:noProof/>
            <w:webHidden/>
          </w:rPr>
          <w:t>10</w:t>
        </w:r>
        <w:r w:rsidR="00EB7428">
          <w:rPr>
            <w:noProof/>
            <w:webHidden/>
          </w:rPr>
          <w:fldChar w:fldCharType="end"/>
        </w:r>
      </w:hyperlink>
    </w:p>
    <w:p w14:paraId="7F8AA481" w14:textId="77777777" w:rsidR="00EB7428" w:rsidRDefault="001040A8">
      <w:pPr>
        <w:pStyle w:val="Inhopg2"/>
        <w:rPr>
          <w:rFonts w:asciiTheme="minorHAnsi" w:eastAsiaTheme="minorEastAsia" w:hAnsiTheme="minorHAnsi" w:cstheme="minorBidi"/>
          <w:bCs w:val="0"/>
          <w:noProof/>
          <w:szCs w:val="22"/>
          <w:lang w:val="de-DE" w:eastAsia="de-DE"/>
        </w:rPr>
      </w:pPr>
      <w:hyperlink w:anchor="_Toc395603327" w:history="1">
        <w:r w:rsidR="00EB7428" w:rsidRPr="001E40BF">
          <w:rPr>
            <w:rStyle w:val="Hyperlink"/>
            <w:noProof/>
          </w:rPr>
          <w:t>1.4</w:t>
        </w:r>
        <w:r w:rsidR="00EB7428">
          <w:rPr>
            <w:rFonts w:asciiTheme="minorHAnsi" w:eastAsiaTheme="minorEastAsia" w:hAnsiTheme="minorHAnsi" w:cstheme="minorBidi"/>
            <w:bCs w:val="0"/>
            <w:noProof/>
            <w:szCs w:val="22"/>
            <w:lang w:val="de-DE" w:eastAsia="de-DE"/>
          </w:rPr>
          <w:tab/>
        </w:r>
        <w:r w:rsidR="00EB7428" w:rsidRPr="001E40BF">
          <w:rPr>
            <w:rStyle w:val="Hyperlink"/>
            <w:noProof/>
          </w:rPr>
          <w:t>Definition of External Basic Service Category E-2</w:t>
        </w:r>
        <w:r w:rsidR="00EB7428">
          <w:rPr>
            <w:noProof/>
            <w:webHidden/>
          </w:rPr>
          <w:tab/>
        </w:r>
        <w:r w:rsidR="00EB7428">
          <w:rPr>
            <w:noProof/>
            <w:webHidden/>
          </w:rPr>
          <w:fldChar w:fldCharType="begin"/>
        </w:r>
        <w:r w:rsidR="00EB7428">
          <w:rPr>
            <w:noProof/>
            <w:webHidden/>
          </w:rPr>
          <w:instrText xml:space="preserve"> PAGEREF _Toc395603327 \h </w:instrText>
        </w:r>
        <w:r w:rsidR="00EB7428">
          <w:rPr>
            <w:noProof/>
            <w:webHidden/>
          </w:rPr>
        </w:r>
        <w:r w:rsidR="00EB7428">
          <w:rPr>
            <w:noProof/>
            <w:webHidden/>
          </w:rPr>
          <w:fldChar w:fldCharType="separate"/>
        </w:r>
        <w:r w:rsidR="00EB7428">
          <w:rPr>
            <w:noProof/>
            <w:webHidden/>
          </w:rPr>
          <w:t>10</w:t>
        </w:r>
        <w:r w:rsidR="00EB7428">
          <w:rPr>
            <w:noProof/>
            <w:webHidden/>
          </w:rPr>
          <w:fldChar w:fldCharType="end"/>
        </w:r>
      </w:hyperlink>
    </w:p>
    <w:p w14:paraId="04D5F00A" w14:textId="77777777" w:rsidR="00EB7428" w:rsidRDefault="001040A8">
      <w:pPr>
        <w:pStyle w:val="Inhopg2"/>
        <w:rPr>
          <w:rFonts w:asciiTheme="minorHAnsi" w:eastAsiaTheme="minorEastAsia" w:hAnsiTheme="minorHAnsi" w:cstheme="minorBidi"/>
          <w:bCs w:val="0"/>
          <w:noProof/>
          <w:szCs w:val="22"/>
          <w:lang w:val="de-DE" w:eastAsia="de-DE"/>
        </w:rPr>
      </w:pPr>
      <w:hyperlink w:anchor="_Toc395603328" w:history="1">
        <w:r w:rsidR="00EB7428" w:rsidRPr="001E40BF">
          <w:rPr>
            <w:rStyle w:val="Hyperlink"/>
            <w:noProof/>
          </w:rPr>
          <w:t>1.5</w:t>
        </w:r>
        <w:r w:rsidR="00EB7428">
          <w:rPr>
            <w:rFonts w:asciiTheme="minorHAnsi" w:eastAsiaTheme="minorEastAsia" w:hAnsiTheme="minorHAnsi" w:cstheme="minorBidi"/>
            <w:bCs w:val="0"/>
            <w:noProof/>
            <w:szCs w:val="22"/>
            <w:lang w:val="de-DE" w:eastAsia="de-DE"/>
          </w:rPr>
          <w:tab/>
        </w:r>
        <w:r w:rsidR="00EB7428" w:rsidRPr="001E40BF">
          <w:rPr>
            <w:rStyle w:val="Hyperlink"/>
            <w:noProof/>
          </w:rPr>
          <w:t>Definition of External Basic Service Category E-3</w:t>
        </w:r>
        <w:r w:rsidR="00EB7428">
          <w:rPr>
            <w:noProof/>
            <w:webHidden/>
          </w:rPr>
          <w:tab/>
        </w:r>
        <w:r w:rsidR="00EB7428">
          <w:rPr>
            <w:noProof/>
            <w:webHidden/>
          </w:rPr>
          <w:fldChar w:fldCharType="begin"/>
        </w:r>
        <w:r w:rsidR="00EB7428">
          <w:rPr>
            <w:noProof/>
            <w:webHidden/>
          </w:rPr>
          <w:instrText xml:space="preserve"> PAGEREF _Toc395603328 \h </w:instrText>
        </w:r>
        <w:r w:rsidR="00EB7428">
          <w:rPr>
            <w:noProof/>
            <w:webHidden/>
          </w:rPr>
        </w:r>
        <w:r w:rsidR="00EB7428">
          <w:rPr>
            <w:noProof/>
            <w:webHidden/>
          </w:rPr>
          <w:fldChar w:fldCharType="separate"/>
        </w:r>
        <w:r w:rsidR="00EB7428">
          <w:rPr>
            <w:noProof/>
            <w:webHidden/>
          </w:rPr>
          <w:t>10</w:t>
        </w:r>
        <w:r w:rsidR="00EB7428">
          <w:rPr>
            <w:noProof/>
            <w:webHidden/>
          </w:rPr>
          <w:fldChar w:fldCharType="end"/>
        </w:r>
      </w:hyperlink>
    </w:p>
    <w:p w14:paraId="1E6656D3" w14:textId="77777777" w:rsidR="00EB7428" w:rsidRDefault="001040A8">
      <w:pPr>
        <w:pStyle w:val="Inhopg2"/>
        <w:rPr>
          <w:rFonts w:asciiTheme="minorHAnsi" w:eastAsiaTheme="minorEastAsia" w:hAnsiTheme="minorHAnsi" w:cstheme="minorBidi"/>
          <w:bCs w:val="0"/>
          <w:noProof/>
          <w:szCs w:val="22"/>
          <w:lang w:val="de-DE" w:eastAsia="de-DE"/>
        </w:rPr>
      </w:pPr>
      <w:hyperlink w:anchor="_Toc395603329" w:history="1">
        <w:r w:rsidR="00EB7428" w:rsidRPr="001E40BF">
          <w:rPr>
            <w:rStyle w:val="Hyperlink"/>
            <w:noProof/>
          </w:rPr>
          <w:t>1.6</w:t>
        </w:r>
        <w:r w:rsidR="00EB7428">
          <w:rPr>
            <w:rFonts w:asciiTheme="minorHAnsi" w:eastAsiaTheme="minorEastAsia" w:hAnsiTheme="minorHAnsi" w:cstheme="minorBidi"/>
            <w:bCs w:val="0"/>
            <w:noProof/>
            <w:szCs w:val="22"/>
            <w:lang w:val="de-DE" w:eastAsia="de-DE"/>
          </w:rPr>
          <w:tab/>
        </w:r>
        <w:r w:rsidR="00EB7428" w:rsidRPr="001E40BF">
          <w:rPr>
            <w:rStyle w:val="Hyperlink"/>
            <w:noProof/>
          </w:rPr>
          <w:t>Definition of External Basic Service Category E-4</w:t>
        </w:r>
        <w:r w:rsidR="00EB7428">
          <w:rPr>
            <w:noProof/>
            <w:webHidden/>
          </w:rPr>
          <w:tab/>
        </w:r>
        <w:r w:rsidR="00EB7428">
          <w:rPr>
            <w:noProof/>
            <w:webHidden/>
          </w:rPr>
          <w:fldChar w:fldCharType="begin"/>
        </w:r>
        <w:r w:rsidR="00EB7428">
          <w:rPr>
            <w:noProof/>
            <w:webHidden/>
          </w:rPr>
          <w:instrText xml:space="preserve"> PAGEREF _Toc395603329 \h </w:instrText>
        </w:r>
        <w:r w:rsidR="00EB7428">
          <w:rPr>
            <w:noProof/>
            <w:webHidden/>
          </w:rPr>
        </w:r>
        <w:r w:rsidR="00EB7428">
          <w:rPr>
            <w:noProof/>
            <w:webHidden/>
          </w:rPr>
          <w:fldChar w:fldCharType="separate"/>
        </w:r>
        <w:r w:rsidR="00EB7428">
          <w:rPr>
            <w:noProof/>
            <w:webHidden/>
          </w:rPr>
          <w:t>11</w:t>
        </w:r>
        <w:r w:rsidR="00EB7428">
          <w:rPr>
            <w:noProof/>
            <w:webHidden/>
          </w:rPr>
          <w:fldChar w:fldCharType="end"/>
        </w:r>
      </w:hyperlink>
    </w:p>
    <w:p w14:paraId="571D900D" w14:textId="77777777" w:rsidR="00EB7428" w:rsidRDefault="001040A8">
      <w:pPr>
        <w:pStyle w:val="Inhopg2"/>
        <w:rPr>
          <w:rFonts w:asciiTheme="minorHAnsi" w:eastAsiaTheme="minorEastAsia" w:hAnsiTheme="minorHAnsi" w:cstheme="minorBidi"/>
          <w:bCs w:val="0"/>
          <w:noProof/>
          <w:szCs w:val="22"/>
          <w:lang w:val="de-DE" w:eastAsia="de-DE"/>
        </w:rPr>
      </w:pPr>
      <w:hyperlink w:anchor="_Toc395603330" w:history="1">
        <w:r w:rsidR="00EB7428" w:rsidRPr="001E40BF">
          <w:rPr>
            <w:rStyle w:val="Hyperlink"/>
            <w:noProof/>
            <w:lang w:val="en-US"/>
          </w:rPr>
          <w:t>1.7</w:t>
        </w:r>
        <w:r w:rsidR="00EB7428">
          <w:rPr>
            <w:rFonts w:asciiTheme="minorHAnsi" w:eastAsiaTheme="minorEastAsia" w:hAnsiTheme="minorHAnsi" w:cstheme="minorBidi"/>
            <w:bCs w:val="0"/>
            <w:noProof/>
            <w:szCs w:val="22"/>
            <w:lang w:val="de-DE" w:eastAsia="de-DE"/>
          </w:rPr>
          <w:tab/>
        </w:r>
        <w:r w:rsidR="00EB7428" w:rsidRPr="001E40BF">
          <w:rPr>
            <w:rStyle w:val="Hyperlink"/>
            <w:noProof/>
          </w:rPr>
          <w:t>Definition of future External Basic Service Categories</w:t>
        </w:r>
        <w:r w:rsidR="00EB7428">
          <w:rPr>
            <w:noProof/>
            <w:webHidden/>
          </w:rPr>
          <w:tab/>
        </w:r>
        <w:r w:rsidR="00EB7428">
          <w:rPr>
            <w:noProof/>
            <w:webHidden/>
          </w:rPr>
          <w:fldChar w:fldCharType="begin"/>
        </w:r>
        <w:r w:rsidR="00EB7428">
          <w:rPr>
            <w:noProof/>
            <w:webHidden/>
          </w:rPr>
          <w:instrText xml:space="preserve"> PAGEREF _Toc395603330 \h </w:instrText>
        </w:r>
        <w:r w:rsidR="00EB7428">
          <w:rPr>
            <w:noProof/>
            <w:webHidden/>
          </w:rPr>
        </w:r>
        <w:r w:rsidR="00EB7428">
          <w:rPr>
            <w:noProof/>
            <w:webHidden/>
          </w:rPr>
          <w:fldChar w:fldCharType="separate"/>
        </w:r>
        <w:r w:rsidR="00EB7428">
          <w:rPr>
            <w:noProof/>
            <w:webHidden/>
          </w:rPr>
          <w:t>13</w:t>
        </w:r>
        <w:r w:rsidR="00EB7428">
          <w:rPr>
            <w:noProof/>
            <w:webHidden/>
          </w:rPr>
          <w:fldChar w:fldCharType="end"/>
        </w:r>
      </w:hyperlink>
    </w:p>
    <w:p w14:paraId="242C33CB" w14:textId="77777777" w:rsidR="00EB7428" w:rsidRDefault="001040A8">
      <w:pPr>
        <w:pStyle w:val="Inhopg2"/>
        <w:rPr>
          <w:rFonts w:asciiTheme="minorHAnsi" w:eastAsiaTheme="minorEastAsia" w:hAnsiTheme="minorHAnsi" w:cstheme="minorBidi"/>
          <w:bCs w:val="0"/>
          <w:noProof/>
          <w:szCs w:val="22"/>
          <w:lang w:val="de-DE" w:eastAsia="de-DE"/>
        </w:rPr>
      </w:pPr>
      <w:hyperlink w:anchor="_Toc395603331" w:history="1">
        <w:r w:rsidR="00EB7428" w:rsidRPr="001E40BF">
          <w:rPr>
            <w:rStyle w:val="Hyperlink"/>
            <w:noProof/>
          </w:rPr>
          <w:t>2.1</w:t>
        </w:r>
        <w:r w:rsidR="00EB7428">
          <w:rPr>
            <w:rFonts w:asciiTheme="minorHAnsi" w:eastAsiaTheme="minorEastAsia" w:hAnsiTheme="minorHAnsi" w:cstheme="minorBidi"/>
            <w:bCs w:val="0"/>
            <w:noProof/>
            <w:szCs w:val="22"/>
            <w:lang w:val="de-DE" w:eastAsia="de-DE"/>
          </w:rPr>
          <w:tab/>
        </w:r>
        <w:r w:rsidR="00EB7428" w:rsidRPr="001E40BF">
          <w:rPr>
            <w:rStyle w:val="Hyperlink"/>
            <w:noProof/>
          </w:rPr>
          <w:t>Overview</w:t>
        </w:r>
        <w:r w:rsidR="00EB7428">
          <w:rPr>
            <w:noProof/>
            <w:webHidden/>
          </w:rPr>
          <w:tab/>
        </w:r>
        <w:r w:rsidR="00EB7428">
          <w:rPr>
            <w:noProof/>
            <w:webHidden/>
          </w:rPr>
          <w:fldChar w:fldCharType="begin"/>
        </w:r>
        <w:r w:rsidR="00EB7428">
          <w:rPr>
            <w:noProof/>
            <w:webHidden/>
          </w:rPr>
          <w:instrText xml:space="preserve"> PAGEREF _Toc395603331 \h </w:instrText>
        </w:r>
        <w:r w:rsidR="00EB7428">
          <w:rPr>
            <w:noProof/>
            <w:webHidden/>
          </w:rPr>
        </w:r>
        <w:r w:rsidR="00EB7428">
          <w:rPr>
            <w:noProof/>
            <w:webHidden/>
          </w:rPr>
          <w:fldChar w:fldCharType="separate"/>
        </w:r>
        <w:r w:rsidR="00EB7428">
          <w:rPr>
            <w:noProof/>
            <w:webHidden/>
          </w:rPr>
          <w:t>13</w:t>
        </w:r>
        <w:r w:rsidR="00EB7428">
          <w:rPr>
            <w:noProof/>
            <w:webHidden/>
          </w:rPr>
          <w:fldChar w:fldCharType="end"/>
        </w:r>
      </w:hyperlink>
    </w:p>
    <w:p w14:paraId="4ECBA9E5" w14:textId="77777777" w:rsidR="00EB7428" w:rsidRDefault="001040A8">
      <w:pPr>
        <w:pStyle w:val="Inhopg2"/>
        <w:rPr>
          <w:rFonts w:asciiTheme="minorHAnsi" w:eastAsiaTheme="minorEastAsia" w:hAnsiTheme="minorHAnsi" w:cstheme="minorBidi"/>
          <w:bCs w:val="0"/>
          <w:noProof/>
          <w:szCs w:val="22"/>
          <w:lang w:val="de-DE" w:eastAsia="de-DE"/>
        </w:rPr>
      </w:pPr>
      <w:hyperlink w:anchor="_Toc395603332" w:history="1">
        <w:r w:rsidR="00EB7428" w:rsidRPr="001E40BF">
          <w:rPr>
            <w:rStyle w:val="Hyperlink"/>
            <w:noProof/>
            <w:lang w:val="en-US"/>
          </w:rPr>
          <w:t>2.2</w:t>
        </w:r>
        <w:r w:rsidR="00EB7428">
          <w:rPr>
            <w:rFonts w:asciiTheme="minorHAnsi" w:eastAsiaTheme="minorEastAsia" w:hAnsiTheme="minorHAnsi" w:cstheme="minorBidi"/>
            <w:bCs w:val="0"/>
            <w:noProof/>
            <w:szCs w:val="22"/>
            <w:lang w:val="de-DE" w:eastAsia="de-DE"/>
          </w:rPr>
          <w:tab/>
        </w:r>
        <w:r w:rsidR="00EB7428" w:rsidRPr="001E40BF">
          <w:rPr>
            <w:rStyle w:val="Hyperlink"/>
            <w:noProof/>
          </w:rPr>
          <w:t>Definition of Internal Basic Service Category I-1</w:t>
        </w:r>
        <w:r w:rsidR="00EB7428">
          <w:rPr>
            <w:noProof/>
            <w:webHidden/>
          </w:rPr>
          <w:tab/>
        </w:r>
        <w:r w:rsidR="00EB7428">
          <w:rPr>
            <w:noProof/>
            <w:webHidden/>
          </w:rPr>
          <w:fldChar w:fldCharType="begin"/>
        </w:r>
        <w:r w:rsidR="00EB7428">
          <w:rPr>
            <w:noProof/>
            <w:webHidden/>
          </w:rPr>
          <w:instrText xml:space="preserve"> PAGEREF _Toc395603332 \h </w:instrText>
        </w:r>
        <w:r w:rsidR="00EB7428">
          <w:rPr>
            <w:noProof/>
            <w:webHidden/>
          </w:rPr>
        </w:r>
        <w:r w:rsidR="00EB7428">
          <w:rPr>
            <w:noProof/>
            <w:webHidden/>
          </w:rPr>
          <w:fldChar w:fldCharType="separate"/>
        </w:r>
        <w:r w:rsidR="00EB7428">
          <w:rPr>
            <w:noProof/>
            <w:webHidden/>
          </w:rPr>
          <w:t>16</w:t>
        </w:r>
        <w:r w:rsidR="00EB7428">
          <w:rPr>
            <w:noProof/>
            <w:webHidden/>
          </w:rPr>
          <w:fldChar w:fldCharType="end"/>
        </w:r>
      </w:hyperlink>
    </w:p>
    <w:p w14:paraId="7641840A" w14:textId="77777777" w:rsidR="00EB7428" w:rsidRDefault="001040A8">
      <w:pPr>
        <w:pStyle w:val="Inhopg2"/>
        <w:rPr>
          <w:rFonts w:asciiTheme="minorHAnsi" w:eastAsiaTheme="minorEastAsia" w:hAnsiTheme="minorHAnsi" w:cstheme="minorBidi"/>
          <w:bCs w:val="0"/>
          <w:noProof/>
          <w:szCs w:val="22"/>
          <w:lang w:val="de-DE" w:eastAsia="de-DE"/>
        </w:rPr>
      </w:pPr>
      <w:hyperlink w:anchor="_Toc395603333" w:history="1">
        <w:r w:rsidR="00EB7428" w:rsidRPr="001E40BF">
          <w:rPr>
            <w:rStyle w:val="Hyperlink"/>
            <w:noProof/>
            <w:lang w:val="en-US"/>
          </w:rPr>
          <w:t>2.3</w:t>
        </w:r>
        <w:r w:rsidR="00EB7428">
          <w:rPr>
            <w:rFonts w:asciiTheme="minorHAnsi" w:eastAsiaTheme="minorEastAsia" w:hAnsiTheme="minorHAnsi" w:cstheme="minorBidi"/>
            <w:bCs w:val="0"/>
            <w:noProof/>
            <w:szCs w:val="22"/>
            <w:lang w:val="de-DE" w:eastAsia="de-DE"/>
          </w:rPr>
          <w:tab/>
        </w:r>
        <w:r w:rsidR="00EB7428" w:rsidRPr="001E40BF">
          <w:rPr>
            <w:rStyle w:val="Hyperlink"/>
            <w:noProof/>
          </w:rPr>
          <w:t>Definition of Internal Basic Service Category I-2</w:t>
        </w:r>
        <w:r w:rsidR="00EB7428">
          <w:rPr>
            <w:noProof/>
            <w:webHidden/>
          </w:rPr>
          <w:tab/>
        </w:r>
        <w:r w:rsidR="00EB7428">
          <w:rPr>
            <w:noProof/>
            <w:webHidden/>
          </w:rPr>
          <w:fldChar w:fldCharType="begin"/>
        </w:r>
        <w:r w:rsidR="00EB7428">
          <w:rPr>
            <w:noProof/>
            <w:webHidden/>
          </w:rPr>
          <w:instrText xml:space="preserve"> PAGEREF _Toc395603333 \h </w:instrText>
        </w:r>
        <w:r w:rsidR="00EB7428">
          <w:rPr>
            <w:noProof/>
            <w:webHidden/>
          </w:rPr>
        </w:r>
        <w:r w:rsidR="00EB7428">
          <w:rPr>
            <w:noProof/>
            <w:webHidden/>
          </w:rPr>
          <w:fldChar w:fldCharType="separate"/>
        </w:r>
        <w:r w:rsidR="00EB7428">
          <w:rPr>
            <w:noProof/>
            <w:webHidden/>
          </w:rPr>
          <w:t>19</w:t>
        </w:r>
        <w:r w:rsidR="00EB7428">
          <w:rPr>
            <w:noProof/>
            <w:webHidden/>
          </w:rPr>
          <w:fldChar w:fldCharType="end"/>
        </w:r>
      </w:hyperlink>
    </w:p>
    <w:p w14:paraId="4A736945" w14:textId="77777777" w:rsidR="00EB7428" w:rsidRDefault="001040A8">
      <w:pPr>
        <w:pStyle w:val="Inhopg2"/>
        <w:rPr>
          <w:rFonts w:asciiTheme="minorHAnsi" w:eastAsiaTheme="minorEastAsia" w:hAnsiTheme="minorHAnsi" w:cstheme="minorBidi"/>
          <w:bCs w:val="0"/>
          <w:noProof/>
          <w:szCs w:val="22"/>
          <w:lang w:val="de-DE" w:eastAsia="de-DE"/>
        </w:rPr>
      </w:pPr>
      <w:hyperlink w:anchor="_Toc395603334" w:history="1">
        <w:r w:rsidR="00EB7428" w:rsidRPr="001E40BF">
          <w:rPr>
            <w:rStyle w:val="Hyperlink"/>
            <w:noProof/>
          </w:rPr>
          <w:t>2.4</w:t>
        </w:r>
        <w:r w:rsidR="00EB7428">
          <w:rPr>
            <w:rFonts w:asciiTheme="minorHAnsi" w:eastAsiaTheme="minorEastAsia" w:hAnsiTheme="minorHAnsi" w:cstheme="minorBidi"/>
            <w:bCs w:val="0"/>
            <w:noProof/>
            <w:szCs w:val="22"/>
            <w:lang w:val="de-DE" w:eastAsia="de-DE"/>
          </w:rPr>
          <w:tab/>
        </w:r>
        <w:r w:rsidR="00EB7428" w:rsidRPr="001E40BF">
          <w:rPr>
            <w:rStyle w:val="Hyperlink"/>
            <w:noProof/>
          </w:rPr>
          <w:t>Definition of Internal Basic Service Category I-3</w:t>
        </w:r>
        <w:r w:rsidR="00EB7428">
          <w:rPr>
            <w:noProof/>
            <w:webHidden/>
          </w:rPr>
          <w:tab/>
        </w:r>
        <w:r w:rsidR="00EB7428">
          <w:rPr>
            <w:noProof/>
            <w:webHidden/>
          </w:rPr>
          <w:fldChar w:fldCharType="begin"/>
        </w:r>
        <w:r w:rsidR="00EB7428">
          <w:rPr>
            <w:noProof/>
            <w:webHidden/>
          </w:rPr>
          <w:instrText xml:space="preserve"> PAGEREF _Toc395603334 \h </w:instrText>
        </w:r>
        <w:r w:rsidR="00EB7428">
          <w:rPr>
            <w:noProof/>
            <w:webHidden/>
          </w:rPr>
        </w:r>
        <w:r w:rsidR="00EB7428">
          <w:rPr>
            <w:noProof/>
            <w:webHidden/>
          </w:rPr>
          <w:fldChar w:fldCharType="separate"/>
        </w:r>
        <w:r w:rsidR="00EB7428">
          <w:rPr>
            <w:noProof/>
            <w:webHidden/>
          </w:rPr>
          <w:t>21</w:t>
        </w:r>
        <w:r w:rsidR="00EB7428">
          <w:rPr>
            <w:noProof/>
            <w:webHidden/>
          </w:rPr>
          <w:fldChar w:fldCharType="end"/>
        </w:r>
      </w:hyperlink>
    </w:p>
    <w:p w14:paraId="489A5CA6" w14:textId="77777777" w:rsidR="00EB7428" w:rsidRDefault="001040A8">
      <w:pPr>
        <w:pStyle w:val="Inhopg2"/>
        <w:rPr>
          <w:rFonts w:asciiTheme="minorHAnsi" w:eastAsiaTheme="minorEastAsia" w:hAnsiTheme="minorHAnsi" w:cstheme="minorBidi"/>
          <w:bCs w:val="0"/>
          <w:noProof/>
          <w:szCs w:val="22"/>
          <w:lang w:val="de-DE" w:eastAsia="de-DE"/>
        </w:rPr>
      </w:pPr>
      <w:hyperlink w:anchor="_Toc395603335" w:history="1">
        <w:r w:rsidR="00EB7428" w:rsidRPr="001E40BF">
          <w:rPr>
            <w:rStyle w:val="Hyperlink"/>
            <w:noProof/>
          </w:rPr>
          <w:t>2.5</w:t>
        </w:r>
        <w:r w:rsidR="00EB7428">
          <w:rPr>
            <w:rFonts w:asciiTheme="minorHAnsi" w:eastAsiaTheme="minorEastAsia" w:hAnsiTheme="minorHAnsi" w:cstheme="minorBidi"/>
            <w:bCs w:val="0"/>
            <w:noProof/>
            <w:szCs w:val="22"/>
            <w:lang w:val="de-DE" w:eastAsia="de-DE"/>
          </w:rPr>
          <w:tab/>
        </w:r>
        <w:r w:rsidR="00EB7428" w:rsidRPr="001E40BF">
          <w:rPr>
            <w:rStyle w:val="Hyperlink"/>
            <w:noProof/>
          </w:rPr>
          <w:t>Definition of Internal Basic Service Category I-4</w:t>
        </w:r>
        <w:r w:rsidR="00EB7428">
          <w:rPr>
            <w:noProof/>
            <w:webHidden/>
          </w:rPr>
          <w:tab/>
        </w:r>
        <w:r w:rsidR="00EB7428">
          <w:rPr>
            <w:noProof/>
            <w:webHidden/>
          </w:rPr>
          <w:fldChar w:fldCharType="begin"/>
        </w:r>
        <w:r w:rsidR="00EB7428">
          <w:rPr>
            <w:noProof/>
            <w:webHidden/>
          </w:rPr>
          <w:instrText xml:space="preserve"> PAGEREF _Toc395603335 \h </w:instrText>
        </w:r>
        <w:r w:rsidR="00EB7428">
          <w:rPr>
            <w:noProof/>
            <w:webHidden/>
          </w:rPr>
        </w:r>
        <w:r w:rsidR="00EB7428">
          <w:rPr>
            <w:noProof/>
            <w:webHidden/>
          </w:rPr>
          <w:fldChar w:fldCharType="separate"/>
        </w:r>
        <w:r w:rsidR="00EB7428">
          <w:rPr>
            <w:noProof/>
            <w:webHidden/>
          </w:rPr>
          <w:t>22</w:t>
        </w:r>
        <w:r w:rsidR="00EB7428">
          <w:rPr>
            <w:noProof/>
            <w:webHidden/>
          </w:rPr>
          <w:fldChar w:fldCharType="end"/>
        </w:r>
      </w:hyperlink>
    </w:p>
    <w:p w14:paraId="64E12B50" w14:textId="77777777" w:rsidR="00EB7428" w:rsidRDefault="001040A8">
      <w:pPr>
        <w:pStyle w:val="Inhopg2"/>
        <w:rPr>
          <w:rFonts w:asciiTheme="minorHAnsi" w:eastAsiaTheme="minorEastAsia" w:hAnsiTheme="minorHAnsi" w:cstheme="minorBidi"/>
          <w:bCs w:val="0"/>
          <w:noProof/>
          <w:szCs w:val="22"/>
          <w:lang w:val="de-DE" w:eastAsia="de-DE"/>
        </w:rPr>
      </w:pPr>
      <w:hyperlink w:anchor="_Toc395603336" w:history="1">
        <w:r w:rsidR="00EB7428" w:rsidRPr="001E40BF">
          <w:rPr>
            <w:rStyle w:val="Hyperlink"/>
            <w:noProof/>
            <w:lang w:val="en-US"/>
          </w:rPr>
          <w:t>2.6</w:t>
        </w:r>
        <w:r w:rsidR="00EB7428">
          <w:rPr>
            <w:rFonts w:asciiTheme="minorHAnsi" w:eastAsiaTheme="minorEastAsia" w:hAnsiTheme="minorHAnsi" w:cstheme="minorBidi"/>
            <w:bCs w:val="0"/>
            <w:noProof/>
            <w:szCs w:val="22"/>
            <w:lang w:val="de-DE" w:eastAsia="de-DE"/>
          </w:rPr>
          <w:tab/>
        </w:r>
        <w:r w:rsidR="00EB7428" w:rsidRPr="001E40BF">
          <w:rPr>
            <w:rStyle w:val="Hyperlink"/>
            <w:noProof/>
          </w:rPr>
          <w:t>Definition of Internal Basic Service Category I-5</w:t>
        </w:r>
        <w:r w:rsidR="00EB7428">
          <w:rPr>
            <w:noProof/>
            <w:webHidden/>
          </w:rPr>
          <w:tab/>
        </w:r>
        <w:r w:rsidR="00EB7428">
          <w:rPr>
            <w:noProof/>
            <w:webHidden/>
          </w:rPr>
          <w:fldChar w:fldCharType="begin"/>
        </w:r>
        <w:r w:rsidR="00EB7428">
          <w:rPr>
            <w:noProof/>
            <w:webHidden/>
          </w:rPr>
          <w:instrText xml:space="preserve"> PAGEREF _Toc395603336 \h </w:instrText>
        </w:r>
        <w:r w:rsidR="00EB7428">
          <w:rPr>
            <w:noProof/>
            <w:webHidden/>
          </w:rPr>
        </w:r>
        <w:r w:rsidR="00EB7428">
          <w:rPr>
            <w:noProof/>
            <w:webHidden/>
          </w:rPr>
          <w:fldChar w:fldCharType="separate"/>
        </w:r>
        <w:r w:rsidR="00EB7428">
          <w:rPr>
            <w:noProof/>
            <w:webHidden/>
          </w:rPr>
          <w:t>25</w:t>
        </w:r>
        <w:r w:rsidR="00EB7428">
          <w:rPr>
            <w:noProof/>
            <w:webHidden/>
          </w:rPr>
          <w:fldChar w:fldCharType="end"/>
        </w:r>
      </w:hyperlink>
    </w:p>
    <w:p w14:paraId="2D478231" w14:textId="77777777" w:rsidR="00EB7428" w:rsidRDefault="001040A8">
      <w:pPr>
        <w:pStyle w:val="Inhopg2"/>
        <w:rPr>
          <w:rFonts w:asciiTheme="minorHAnsi" w:eastAsiaTheme="minorEastAsia" w:hAnsiTheme="minorHAnsi" w:cstheme="minorBidi"/>
          <w:bCs w:val="0"/>
          <w:noProof/>
          <w:szCs w:val="22"/>
          <w:lang w:val="de-DE" w:eastAsia="de-DE"/>
        </w:rPr>
      </w:pPr>
      <w:hyperlink w:anchor="_Toc395603337" w:history="1">
        <w:r w:rsidR="00EB7428" w:rsidRPr="001E40BF">
          <w:rPr>
            <w:rStyle w:val="Hyperlink"/>
            <w:noProof/>
          </w:rPr>
          <w:t>2.7</w:t>
        </w:r>
        <w:r w:rsidR="00EB7428">
          <w:rPr>
            <w:rFonts w:asciiTheme="minorHAnsi" w:eastAsiaTheme="minorEastAsia" w:hAnsiTheme="minorHAnsi" w:cstheme="minorBidi"/>
            <w:bCs w:val="0"/>
            <w:noProof/>
            <w:szCs w:val="22"/>
            <w:lang w:val="de-DE" w:eastAsia="de-DE"/>
          </w:rPr>
          <w:tab/>
        </w:r>
        <w:r w:rsidR="00EB7428" w:rsidRPr="001E40BF">
          <w:rPr>
            <w:rStyle w:val="Hyperlink"/>
            <w:noProof/>
          </w:rPr>
          <w:t>Definition of Internal Basic Service Category I-6</w:t>
        </w:r>
        <w:r w:rsidR="00EB7428">
          <w:rPr>
            <w:noProof/>
            <w:webHidden/>
          </w:rPr>
          <w:tab/>
        </w:r>
        <w:r w:rsidR="00EB7428">
          <w:rPr>
            <w:noProof/>
            <w:webHidden/>
          </w:rPr>
          <w:fldChar w:fldCharType="begin"/>
        </w:r>
        <w:r w:rsidR="00EB7428">
          <w:rPr>
            <w:noProof/>
            <w:webHidden/>
          </w:rPr>
          <w:instrText xml:space="preserve"> PAGEREF _Toc395603337 \h </w:instrText>
        </w:r>
        <w:r w:rsidR="00EB7428">
          <w:rPr>
            <w:noProof/>
            <w:webHidden/>
          </w:rPr>
        </w:r>
        <w:r w:rsidR="00EB7428">
          <w:rPr>
            <w:noProof/>
            <w:webHidden/>
          </w:rPr>
          <w:fldChar w:fldCharType="separate"/>
        </w:r>
        <w:r w:rsidR="00EB7428">
          <w:rPr>
            <w:noProof/>
            <w:webHidden/>
          </w:rPr>
          <w:t>25</w:t>
        </w:r>
        <w:r w:rsidR="00EB7428">
          <w:rPr>
            <w:noProof/>
            <w:webHidden/>
          </w:rPr>
          <w:fldChar w:fldCharType="end"/>
        </w:r>
      </w:hyperlink>
    </w:p>
    <w:p w14:paraId="2B5A5B62" w14:textId="77777777" w:rsidR="00EB7428" w:rsidRDefault="001040A8">
      <w:pPr>
        <w:pStyle w:val="Inhopg2"/>
        <w:rPr>
          <w:rFonts w:asciiTheme="minorHAnsi" w:eastAsiaTheme="minorEastAsia" w:hAnsiTheme="minorHAnsi" w:cstheme="minorBidi"/>
          <w:bCs w:val="0"/>
          <w:noProof/>
          <w:szCs w:val="22"/>
          <w:lang w:val="de-DE" w:eastAsia="de-DE"/>
        </w:rPr>
      </w:pPr>
      <w:hyperlink w:anchor="_Toc395603338" w:history="1">
        <w:r w:rsidR="00EB7428" w:rsidRPr="001E40BF">
          <w:rPr>
            <w:rStyle w:val="Hyperlink"/>
            <w:noProof/>
          </w:rPr>
          <w:t>2.8</w:t>
        </w:r>
        <w:r w:rsidR="00EB7428">
          <w:rPr>
            <w:rFonts w:asciiTheme="minorHAnsi" w:eastAsiaTheme="minorEastAsia" w:hAnsiTheme="minorHAnsi" w:cstheme="minorBidi"/>
            <w:bCs w:val="0"/>
            <w:noProof/>
            <w:szCs w:val="22"/>
            <w:lang w:val="de-DE" w:eastAsia="de-DE"/>
          </w:rPr>
          <w:tab/>
        </w:r>
        <w:r w:rsidR="00EB7428" w:rsidRPr="001E40BF">
          <w:rPr>
            <w:rStyle w:val="Hyperlink"/>
            <w:noProof/>
          </w:rPr>
          <w:t>Definition of future Internal Basic Service Categories</w:t>
        </w:r>
        <w:r w:rsidR="00EB7428">
          <w:rPr>
            <w:noProof/>
            <w:webHidden/>
          </w:rPr>
          <w:tab/>
        </w:r>
        <w:r w:rsidR="00EB7428">
          <w:rPr>
            <w:noProof/>
            <w:webHidden/>
          </w:rPr>
          <w:fldChar w:fldCharType="begin"/>
        </w:r>
        <w:r w:rsidR="00EB7428">
          <w:rPr>
            <w:noProof/>
            <w:webHidden/>
          </w:rPr>
          <w:instrText xml:space="preserve"> PAGEREF _Toc395603338 \h </w:instrText>
        </w:r>
        <w:r w:rsidR="00EB7428">
          <w:rPr>
            <w:noProof/>
            <w:webHidden/>
          </w:rPr>
        </w:r>
        <w:r w:rsidR="00EB7428">
          <w:rPr>
            <w:noProof/>
            <w:webHidden/>
          </w:rPr>
          <w:fldChar w:fldCharType="separate"/>
        </w:r>
        <w:r w:rsidR="00EB7428">
          <w:rPr>
            <w:noProof/>
            <w:webHidden/>
          </w:rPr>
          <w:t>25</w:t>
        </w:r>
        <w:r w:rsidR="00EB7428">
          <w:rPr>
            <w:noProof/>
            <w:webHidden/>
          </w:rPr>
          <w:fldChar w:fldCharType="end"/>
        </w:r>
      </w:hyperlink>
    </w:p>
    <w:p w14:paraId="44708050" w14:textId="77777777" w:rsidR="00EB7428" w:rsidRDefault="001040A8">
      <w:pPr>
        <w:pStyle w:val="Inhopg2"/>
        <w:rPr>
          <w:rFonts w:asciiTheme="minorHAnsi" w:eastAsiaTheme="minorEastAsia" w:hAnsiTheme="minorHAnsi" w:cstheme="minorBidi"/>
          <w:bCs w:val="0"/>
          <w:noProof/>
          <w:szCs w:val="22"/>
          <w:lang w:val="de-DE" w:eastAsia="de-DE"/>
        </w:rPr>
      </w:pPr>
      <w:hyperlink w:anchor="_Toc395603339" w:history="1">
        <w:r w:rsidR="00EB7428" w:rsidRPr="001E40BF">
          <w:rPr>
            <w:rStyle w:val="Hyperlink"/>
            <w:noProof/>
          </w:rPr>
          <w:t>3.1</w:t>
        </w:r>
        <w:r w:rsidR="00EB7428">
          <w:rPr>
            <w:rFonts w:asciiTheme="minorHAnsi" w:eastAsiaTheme="minorEastAsia" w:hAnsiTheme="minorHAnsi" w:cstheme="minorBidi"/>
            <w:bCs w:val="0"/>
            <w:noProof/>
            <w:szCs w:val="22"/>
            <w:lang w:val="de-DE" w:eastAsia="de-DE"/>
          </w:rPr>
          <w:tab/>
        </w:r>
        <w:r w:rsidR="00EB7428" w:rsidRPr="001E40BF">
          <w:rPr>
            <w:rStyle w:val="Hyperlink"/>
            <w:noProof/>
          </w:rPr>
          <w:t>Introduction</w:t>
        </w:r>
        <w:r w:rsidR="00EB7428">
          <w:rPr>
            <w:noProof/>
            <w:webHidden/>
          </w:rPr>
          <w:tab/>
        </w:r>
        <w:r w:rsidR="00EB7428">
          <w:rPr>
            <w:noProof/>
            <w:webHidden/>
          </w:rPr>
          <w:fldChar w:fldCharType="begin"/>
        </w:r>
        <w:r w:rsidR="00EB7428">
          <w:rPr>
            <w:noProof/>
            <w:webHidden/>
          </w:rPr>
          <w:instrText xml:space="preserve"> PAGEREF _Toc395603339 \h </w:instrText>
        </w:r>
        <w:r w:rsidR="00EB7428">
          <w:rPr>
            <w:noProof/>
            <w:webHidden/>
          </w:rPr>
        </w:r>
        <w:r w:rsidR="00EB7428">
          <w:rPr>
            <w:noProof/>
            <w:webHidden/>
          </w:rPr>
          <w:fldChar w:fldCharType="separate"/>
        </w:r>
        <w:r w:rsidR="00EB7428">
          <w:rPr>
            <w:noProof/>
            <w:webHidden/>
          </w:rPr>
          <w:t>25</w:t>
        </w:r>
        <w:r w:rsidR="00EB7428">
          <w:rPr>
            <w:noProof/>
            <w:webHidden/>
          </w:rPr>
          <w:fldChar w:fldCharType="end"/>
        </w:r>
      </w:hyperlink>
    </w:p>
    <w:p w14:paraId="2AF7625E" w14:textId="77777777" w:rsidR="00EB7428" w:rsidRDefault="001040A8">
      <w:pPr>
        <w:pStyle w:val="Inhopg2"/>
        <w:rPr>
          <w:rFonts w:asciiTheme="minorHAnsi" w:eastAsiaTheme="minorEastAsia" w:hAnsiTheme="minorHAnsi" w:cstheme="minorBidi"/>
          <w:bCs w:val="0"/>
          <w:noProof/>
          <w:szCs w:val="22"/>
          <w:lang w:val="de-DE" w:eastAsia="de-DE"/>
        </w:rPr>
      </w:pPr>
      <w:hyperlink w:anchor="_Toc395603340" w:history="1">
        <w:r w:rsidR="00EB7428" w:rsidRPr="001E40BF">
          <w:rPr>
            <w:rStyle w:val="Hyperlink"/>
            <w:noProof/>
          </w:rPr>
          <w:t>3.2</w:t>
        </w:r>
        <w:r w:rsidR="00EB7428">
          <w:rPr>
            <w:rFonts w:asciiTheme="minorHAnsi" w:eastAsiaTheme="minorEastAsia" w:hAnsiTheme="minorHAnsi" w:cstheme="minorBidi"/>
            <w:bCs w:val="0"/>
            <w:noProof/>
            <w:szCs w:val="22"/>
            <w:lang w:val="de-DE" w:eastAsia="de-DE"/>
          </w:rPr>
          <w:tab/>
        </w:r>
        <w:r w:rsidR="00EB7428" w:rsidRPr="001E40BF">
          <w:rPr>
            <w:rStyle w:val="Hyperlink"/>
            <w:noProof/>
          </w:rPr>
          <w:t>List of generally required External Basic Services</w:t>
        </w:r>
        <w:r w:rsidR="00EB7428">
          <w:rPr>
            <w:noProof/>
            <w:webHidden/>
          </w:rPr>
          <w:tab/>
        </w:r>
        <w:r w:rsidR="00EB7428">
          <w:rPr>
            <w:noProof/>
            <w:webHidden/>
          </w:rPr>
          <w:fldChar w:fldCharType="begin"/>
        </w:r>
        <w:r w:rsidR="00EB7428">
          <w:rPr>
            <w:noProof/>
            <w:webHidden/>
          </w:rPr>
          <w:instrText xml:space="preserve"> PAGEREF _Toc395603340 \h </w:instrText>
        </w:r>
        <w:r w:rsidR="00EB7428">
          <w:rPr>
            <w:noProof/>
            <w:webHidden/>
          </w:rPr>
        </w:r>
        <w:r w:rsidR="00EB7428">
          <w:rPr>
            <w:noProof/>
            <w:webHidden/>
          </w:rPr>
          <w:fldChar w:fldCharType="separate"/>
        </w:r>
        <w:r w:rsidR="00EB7428">
          <w:rPr>
            <w:noProof/>
            <w:webHidden/>
          </w:rPr>
          <w:t>25</w:t>
        </w:r>
        <w:r w:rsidR="00EB7428">
          <w:rPr>
            <w:noProof/>
            <w:webHidden/>
          </w:rPr>
          <w:fldChar w:fldCharType="end"/>
        </w:r>
      </w:hyperlink>
    </w:p>
    <w:p w14:paraId="6F8579CD" w14:textId="77777777" w:rsidR="00EB7428" w:rsidRDefault="001040A8">
      <w:pPr>
        <w:pStyle w:val="Inhopg2"/>
        <w:rPr>
          <w:rFonts w:asciiTheme="minorHAnsi" w:eastAsiaTheme="minorEastAsia" w:hAnsiTheme="minorHAnsi" w:cstheme="minorBidi"/>
          <w:bCs w:val="0"/>
          <w:noProof/>
          <w:szCs w:val="22"/>
          <w:lang w:val="de-DE" w:eastAsia="de-DE"/>
        </w:rPr>
      </w:pPr>
      <w:hyperlink w:anchor="_Toc395603341" w:history="1">
        <w:r w:rsidR="00EB7428" w:rsidRPr="001E40BF">
          <w:rPr>
            <w:rStyle w:val="Hyperlink"/>
            <w:noProof/>
          </w:rPr>
          <w:t>3.3</w:t>
        </w:r>
        <w:r w:rsidR="00EB7428">
          <w:rPr>
            <w:rFonts w:asciiTheme="minorHAnsi" w:eastAsiaTheme="minorEastAsia" w:hAnsiTheme="minorHAnsi" w:cstheme="minorBidi"/>
            <w:bCs w:val="0"/>
            <w:noProof/>
            <w:szCs w:val="22"/>
            <w:lang w:val="de-DE" w:eastAsia="de-DE"/>
          </w:rPr>
          <w:tab/>
        </w:r>
        <w:r w:rsidR="00EB7428" w:rsidRPr="001E40BF">
          <w:rPr>
            <w:rStyle w:val="Hyperlink"/>
            <w:noProof/>
          </w:rPr>
          <w:t>List of generally required Internal Basic Services</w:t>
        </w:r>
        <w:r w:rsidR="00EB7428">
          <w:rPr>
            <w:noProof/>
            <w:webHidden/>
          </w:rPr>
          <w:tab/>
        </w:r>
        <w:r w:rsidR="00EB7428">
          <w:rPr>
            <w:noProof/>
            <w:webHidden/>
          </w:rPr>
          <w:fldChar w:fldCharType="begin"/>
        </w:r>
        <w:r w:rsidR="00EB7428">
          <w:rPr>
            <w:noProof/>
            <w:webHidden/>
          </w:rPr>
          <w:instrText xml:space="preserve"> PAGEREF _Toc395603341 \h </w:instrText>
        </w:r>
        <w:r w:rsidR="00EB7428">
          <w:rPr>
            <w:noProof/>
            <w:webHidden/>
          </w:rPr>
        </w:r>
        <w:r w:rsidR="00EB7428">
          <w:rPr>
            <w:noProof/>
            <w:webHidden/>
          </w:rPr>
          <w:fldChar w:fldCharType="separate"/>
        </w:r>
        <w:r w:rsidR="00EB7428">
          <w:rPr>
            <w:noProof/>
            <w:webHidden/>
          </w:rPr>
          <w:t>25</w:t>
        </w:r>
        <w:r w:rsidR="00EB7428">
          <w:rPr>
            <w:noProof/>
            <w:webHidden/>
          </w:rPr>
          <w:fldChar w:fldCharType="end"/>
        </w:r>
      </w:hyperlink>
    </w:p>
    <w:p w14:paraId="36D17847" w14:textId="77777777" w:rsidR="005207B2" w:rsidRDefault="00F46430" w:rsidP="002D4569">
      <w:pPr>
        <w:pStyle w:val="Plattetekst"/>
      </w:pPr>
      <w:r>
        <w:rPr>
          <w:rFonts w:cs="Arial"/>
          <w:bCs/>
          <w:caps/>
        </w:rPr>
        <w:fldChar w:fldCharType="end"/>
      </w:r>
    </w:p>
    <w:p w14:paraId="1D001004" w14:textId="77777777" w:rsidR="00E22226" w:rsidRDefault="00E22226" w:rsidP="00E22226">
      <w:pPr>
        <w:pStyle w:val="Titel"/>
      </w:pPr>
      <w:r>
        <w:t>Index of Tables</w:t>
      </w:r>
    </w:p>
    <w:p w14:paraId="2A1B1D45" w14:textId="77777777" w:rsidR="00E22226" w:rsidRPr="00EB7428" w:rsidRDefault="00F46430" w:rsidP="00E22226">
      <w:pPr>
        <w:pStyle w:val="Plattetekst"/>
        <w:rPr>
          <w:lang w:val="de-DE"/>
        </w:rPr>
      </w:pPr>
      <w:r>
        <w:fldChar w:fldCharType="begin"/>
      </w:r>
      <w:r w:rsidR="00E22226" w:rsidRPr="00EB7428">
        <w:rPr>
          <w:lang w:val="de-DE"/>
        </w:rPr>
        <w:instrText xml:space="preserve"> TOC \h \z \t "Table_#" \c </w:instrText>
      </w:r>
      <w:r>
        <w:fldChar w:fldCharType="separate"/>
      </w:r>
      <w:r w:rsidR="00EB7428">
        <w:rPr>
          <w:b/>
          <w:bCs/>
          <w:noProof/>
          <w:lang w:val="de-DE"/>
        </w:rPr>
        <w:t>Es konnten keine Einträge für ein Abbildungsverzeichnis gefunden werden.</w:t>
      </w:r>
      <w:r>
        <w:fldChar w:fldCharType="end"/>
      </w:r>
    </w:p>
    <w:p w14:paraId="6D3EB88E" w14:textId="77777777" w:rsidR="002D4569" w:rsidRPr="00EB7428" w:rsidRDefault="002D4569" w:rsidP="002D4569">
      <w:pPr>
        <w:pStyle w:val="Plattetekst"/>
        <w:rPr>
          <w:lang w:val="de-DE"/>
        </w:rPr>
      </w:pPr>
    </w:p>
    <w:p w14:paraId="1A3B0D49" w14:textId="77777777" w:rsidR="002D4569" w:rsidRPr="00EB7428" w:rsidRDefault="002D4569" w:rsidP="00D30727">
      <w:pPr>
        <w:pStyle w:val="Titel"/>
        <w:rPr>
          <w:lang w:val="de-DE"/>
        </w:rPr>
      </w:pPr>
      <w:r w:rsidRPr="00EB7428">
        <w:rPr>
          <w:lang w:val="de-DE"/>
        </w:rPr>
        <w:t>Index of Figures</w:t>
      </w:r>
    </w:p>
    <w:p w14:paraId="587E797B" w14:textId="77777777" w:rsidR="002D4569" w:rsidRPr="00EB7428" w:rsidRDefault="00F46430" w:rsidP="002D4569">
      <w:pPr>
        <w:pStyle w:val="Plattetekst"/>
        <w:rPr>
          <w:lang w:val="de-DE"/>
        </w:rPr>
      </w:pPr>
      <w:r>
        <w:fldChar w:fldCharType="begin"/>
      </w:r>
      <w:r w:rsidR="002D4569" w:rsidRPr="00EB7428">
        <w:rPr>
          <w:lang w:val="de-DE"/>
        </w:rPr>
        <w:instrText xml:space="preserve"> TOC \h \z \t "Figure_#" \c </w:instrText>
      </w:r>
      <w:r>
        <w:fldChar w:fldCharType="separate"/>
      </w:r>
      <w:r w:rsidR="00EB7428">
        <w:rPr>
          <w:b/>
          <w:bCs/>
          <w:noProof/>
          <w:lang w:val="de-DE"/>
        </w:rPr>
        <w:t>Es konnten keine Einträge für ein Abbildungsverzeichnis gefunden werden.</w:t>
      </w:r>
      <w:r>
        <w:fldChar w:fldCharType="end"/>
      </w:r>
    </w:p>
    <w:p w14:paraId="07074877" w14:textId="478C32BE" w:rsidR="00985597" w:rsidRDefault="00460028" w:rsidP="00D30727">
      <w:pPr>
        <w:pStyle w:val="Titel"/>
      </w:pPr>
      <w:r w:rsidRPr="00EB7428">
        <w:rPr>
          <w:lang w:val="de-DE"/>
        </w:rPr>
        <w:br w:type="page"/>
      </w:r>
      <w:r w:rsidR="005D08CF">
        <w:lastRenderedPageBreak/>
        <w:t>Appendix</w:t>
      </w:r>
      <w:r w:rsidR="00E22226">
        <w:t xml:space="preserve"> </w:t>
      </w:r>
      <w:r w:rsidR="00FE28CC">
        <w:t>1</w:t>
      </w:r>
      <w:r w:rsidR="005D08CF">
        <w:t xml:space="preserve"> - </w:t>
      </w:r>
    </w:p>
    <w:p w14:paraId="3D73BC78" w14:textId="1819FD9A" w:rsidR="009E1230" w:rsidRPr="00FE28CC" w:rsidRDefault="00FE28CC" w:rsidP="00985597">
      <w:pPr>
        <w:pStyle w:val="Plattetekst"/>
        <w:jc w:val="center"/>
        <w:rPr>
          <w:rFonts w:cs="Arial"/>
          <w:b/>
          <w:bCs/>
          <w:kern w:val="28"/>
          <w:sz w:val="32"/>
          <w:szCs w:val="32"/>
        </w:rPr>
      </w:pPr>
      <w:r w:rsidRPr="00FE28CC">
        <w:rPr>
          <w:rFonts w:cs="Arial"/>
          <w:b/>
          <w:bCs/>
          <w:kern w:val="28"/>
          <w:sz w:val="32"/>
          <w:szCs w:val="32"/>
        </w:rPr>
        <w:t xml:space="preserve">Basic Service Categories definitions </w:t>
      </w:r>
      <w:r>
        <w:rPr>
          <w:rFonts w:cs="Arial"/>
          <w:b/>
          <w:bCs/>
          <w:kern w:val="28"/>
          <w:sz w:val="32"/>
          <w:szCs w:val="32"/>
        </w:rPr>
        <w:br/>
      </w:r>
      <w:r w:rsidRPr="00FE28CC">
        <w:rPr>
          <w:rFonts w:cs="Arial"/>
          <w:b/>
          <w:bCs/>
          <w:kern w:val="28"/>
          <w:sz w:val="32"/>
          <w:szCs w:val="32"/>
        </w:rPr>
        <w:t>and Minimum Set of Required Basic Services</w:t>
      </w:r>
    </w:p>
    <w:p w14:paraId="0A88EC07" w14:textId="77777777" w:rsidR="00EB7428" w:rsidRDefault="00EB7428" w:rsidP="00EB7428">
      <w:pPr>
        <w:pStyle w:val="Kop1"/>
        <w:numPr>
          <w:ilvl w:val="0"/>
          <w:numId w:val="31"/>
        </w:numPr>
        <w:spacing w:after="60"/>
      </w:pPr>
      <w:bookmarkStart w:id="0" w:name="_Toc216489705"/>
      <w:r>
        <w:t>Introduction</w:t>
      </w:r>
    </w:p>
    <w:p w14:paraId="41D39040" w14:textId="77777777" w:rsidR="00EB7428" w:rsidRDefault="00EB7428" w:rsidP="00EB7428">
      <w:pPr>
        <w:ind w:left="1276" w:hanging="1276"/>
      </w:pPr>
      <w:r>
        <w:t>This Annex defines</w:t>
      </w:r>
    </w:p>
    <w:p w14:paraId="6C51BA91" w14:textId="77777777" w:rsidR="00EB7428" w:rsidRDefault="00EB7428" w:rsidP="00EB7428">
      <w:pPr>
        <w:numPr>
          <w:ilvl w:val="0"/>
          <w:numId w:val="32"/>
        </w:numPr>
      </w:pPr>
      <w:r>
        <w:t>the Basic Services Categories for the shore-based e-Navigation system, both External Basic Services Categories and Internal Basic Service Categories</w:t>
      </w:r>
    </w:p>
    <w:p w14:paraId="166F4C48" w14:textId="77777777" w:rsidR="00EB7428" w:rsidRDefault="00EB7428" w:rsidP="00EB7428">
      <w:pPr>
        <w:numPr>
          <w:ilvl w:val="0"/>
          <w:numId w:val="32"/>
        </w:numPr>
      </w:pPr>
      <w:r>
        <w:t>some Basic Services, which (virtually) every service has, i.e. a minimum set of Basic Services.</w:t>
      </w:r>
    </w:p>
    <w:p w14:paraId="46CE2685" w14:textId="77777777" w:rsidR="00EB7428" w:rsidRDefault="00EB7428" w:rsidP="00EB7428">
      <w:pPr>
        <w:pStyle w:val="Kop1"/>
        <w:numPr>
          <w:ilvl w:val="0"/>
          <w:numId w:val="33"/>
        </w:numPr>
        <w:spacing w:after="60"/>
        <w:rPr>
          <w:lang w:val="en-US"/>
        </w:rPr>
      </w:pPr>
      <w:r>
        <w:t>Normative definition of External Basic Services Categories (E-BS)</w:t>
      </w:r>
    </w:p>
    <w:p w14:paraId="6DA89747" w14:textId="77777777" w:rsidR="00EB7428" w:rsidRDefault="00EB7428" w:rsidP="00EB7428">
      <w:pPr>
        <w:pStyle w:val="Kop2"/>
        <w:keepNext/>
        <w:numPr>
          <w:ilvl w:val="1"/>
          <w:numId w:val="33"/>
        </w:numPr>
        <w:spacing w:before="240" w:after="60"/>
      </w:pPr>
      <w:bookmarkStart w:id="1" w:name="_Toc395603322"/>
      <w:r>
        <w:t>Overview</w:t>
      </w:r>
      <w:bookmarkEnd w:id="1"/>
      <w:r>
        <w:t xml:space="preserve"> </w:t>
      </w:r>
    </w:p>
    <w:p w14:paraId="77C06C43" w14:textId="77777777" w:rsidR="00EB7428" w:rsidRDefault="00EB7428" w:rsidP="00EB7428">
      <w:r>
        <w:t xml:space="preserve">The External Basic Services (E-BS) are categorized in accordance with their interaction behavior: All External Basic Services are arranged in </w:t>
      </w:r>
      <w:r>
        <w:rPr>
          <w:i/>
        </w:rPr>
        <w:t>External</w:t>
      </w:r>
      <w:r>
        <w:t xml:space="preserve"> </w:t>
      </w:r>
      <w:r>
        <w:rPr>
          <w:i/>
        </w:rPr>
        <w:t xml:space="preserve">Basic Service Categories (E-BS Category) </w:t>
      </w:r>
      <w:r>
        <w:t xml:space="preserve"> in accordance </w:t>
      </w:r>
      <w:r>
        <w:rPr>
          <w:i/>
        </w:rPr>
        <w:t xml:space="preserve">with the net data flow behavior </w:t>
      </w:r>
      <w:r>
        <w:t xml:space="preserve">of the External Basic Service under consideration. The categories simplify the further description of the various aspects of the service regarding the External Basic Service under consideration. The Figure A1.1 shows the External Basic Service Categories in overview. </w:t>
      </w:r>
    </w:p>
    <w:p w14:paraId="2C062EB7" w14:textId="77777777" w:rsidR="00EB7428" w:rsidRDefault="00EB7428" w:rsidP="00EB7428">
      <w:pPr>
        <w:rPr>
          <w:b/>
          <w:u w:val="single"/>
        </w:rPr>
      </w:pPr>
      <w:r>
        <w:rPr>
          <w:b/>
          <w:highlight w:val="yellow"/>
          <w:u w:val="single"/>
        </w:rPr>
        <w:br w:type="page"/>
      </w:r>
      <w:r>
        <w:rPr>
          <w:b/>
          <w:u w:val="single"/>
        </w:rPr>
        <w:lastRenderedPageBreak/>
        <w:t xml:space="preserve">Figure A1.1: External Basic Service Categories E-1 to E-4 </w:t>
      </w:r>
    </w:p>
    <w:p w14:paraId="043AFD5F" w14:textId="77777777" w:rsidR="00EB7428" w:rsidRDefault="00EB7428" w:rsidP="00EB7428">
      <w:pPr>
        <w:pBdr>
          <w:top w:val="single" w:sz="4" w:space="1" w:color="auto"/>
          <w:left w:val="single" w:sz="4" w:space="1" w:color="auto"/>
          <w:bottom w:val="single" w:sz="4" w:space="1" w:color="auto"/>
          <w:right w:val="single" w:sz="4" w:space="1" w:color="auto"/>
        </w:pBdr>
        <w:rPr>
          <w:b/>
          <w:u w:val="single"/>
        </w:rPr>
      </w:pPr>
    </w:p>
    <w:p w14:paraId="6616E5A6" w14:textId="77777777" w:rsidR="00EB7428" w:rsidRDefault="00EB7428" w:rsidP="00EB7428">
      <w:pPr>
        <w:pBdr>
          <w:top w:val="single" w:sz="4" w:space="1" w:color="auto"/>
          <w:left w:val="single" w:sz="4" w:space="1" w:color="auto"/>
          <w:bottom w:val="single" w:sz="4" w:space="1" w:color="auto"/>
          <w:right w:val="single" w:sz="4" w:space="1" w:color="auto"/>
        </w:pBdr>
        <w:rPr>
          <w:b/>
          <w:u w:val="single"/>
        </w:rPr>
      </w:pPr>
      <w:r>
        <w:rPr>
          <w:b/>
          <w:u w:val="single"/>
        </w:rPr>
        <w:t>E-BS Category E-1 for service with (left) / without (right) a Physical Layer:</w:t>
      </w:r>
    </w:p>
    <w:p w14:paraId="1774FDBB" w14:textId="77777777" w:rsidR="00EB7428" w:rsidRDefault="00EB7428" w:rsidP="00EB7428">
      <w:pPr>
        <w:keepNext/>
        <w:pBdr>
          <w:top w:val="single" w:sz="4" w:space="1" w:color="auto"/>
          <w:left w:val="single" w:sz="4" w:space="1" w:color="auto"/>
          <w:bottom w:val="single" w:sz="4" w:space="1" w:color="auto"/>
          <w:right w:val="single" w:sz="4" w:space="1" w:color="auto"/>
        </w:pBdr>
        <w:ind w:firstLine="708"/>
      </w:pPr>
      <w:r>
        <w:rPr>
          <w:rFonts w:ascii="Times New Roman" w:hAnsi="Times New Roman"/>
          <w:sz w:val="24"/>
          <w:lang w:val="en-US"/>
        </w:rPr>
        <w:object w:dxaOrig="5940" w:dyaOrig="3690" w14:anchorId="78F3FF7C">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296.9pt;height:184.7pt" o:ole="">
            <v:imagedata r:id="rId13" o:title=""/>
          </v:shape>
          <o:OLEObject Type="Embed" ProgID="Visio.Drawing.11" ShapeID="_x0000_i1025" DrawAspect="Content" ObjectID="_1474973281" r:id="rId14"/>
        </w:object>
      </w:r>
    </w:p>
    <w:p w14:paraId="7E369C09" w14:textId="77777777" w:rsidR="00EB7428" w:rsidRDefault="00EB7428" w:rsidP="00EB7428">
      <w:pPr>
        <w:keepNext/>
        <w:pBdr>
          <w:top w:val="single" w:sz="4" w:space="1" w:color="auto"/>
          <w:left w:val="single" w:sz="4" w:space="1" w:color="auto"/>
          <w:bottom w:val="single" w:sz="4" w:space="1" w:color="auto"/>
          <w:right w:val="single" w:sz="4" w:space="1" w:color="auto"/>
        </w:pBdr>
      </w:pPr>
    </w:p>
    <w:p w14:paraId="100D12D0" w14:textId="77777777" w:rsidR="00EB7428" w:rsidRDefault="00EB7428" w:rsidP="00EB7428">
      <w:pPr>
        <w:keepNext/>
        <w:pBdr>
          <w:top w:val="single" w:sz="4" w:space="1" w:color="auto"/>
          <w:left w:val="single" w:sz="4" w:space="1" w:color="auto"/>
          <w:bottom w:val="single" w:sz="4" w:space="1" w:color="auto"/>
          <w:right w:val="single" w:sz="4" w:space="1" w:color="auto"/>
        </w:pBdr>
        <w:rPr>
          <w:b/>
          <w:u w:val="single"/>
        </w:rPr>
      </w:pPr>
      <w:r>
        <w:rPr>
          <w:b/>
          <w:u w:val="single"/>
        </w:rPr>
        <w:t>E-BS Category E-2 for with (left) / without (right) a Physical Layer:</w:t>
      </w:r>
    </w:p>
    <w:p w14:paraId="60976DAF" w14:textId="77777777" w:rsidR="00EB7428" w:rsidRDefault="00EB7428" w:rsidP="00EB7428">
      <w:pPr>
        <w:keepNext/>
        <w:pBdr>
          <w:top w:val="single" w:sz="4" w:space="1" w:color="auto"/>
          <w:left w:val="single" w:sz="4" w:space="1" w:color="auto"/>
          <w:bottom w:val="single" w:sz="4" w:space="1" w:color="auto"/>
          <w:right w:val="single" w:sz="4" w:space="1" w:color="auto"/>
        </w:pBdr>
        <w:ind w:firstLine="708"/>
        <w:rPr>
          <w:b/>
          <w:u w:val="single"/>
        </w:rPr>
      </w:pPr>
      <w:r>
        <w:rPr>
          <w:rFonts w:ascii="Times New Roman" w:hAnsi="Times New Roman"/>
          <w:sz w:val="24"/>
          <w:lang w:val="en-US"/>
        </w:rPr>
        <w:object w:dxaOrig="5940" w:dyaOrig="3690" w14:anchorId="439D2DE9">
          <v:shape id="_x0000_i1026" type="#_x0000_t75" style="width:296.9pt;height:184.7pt" o:ole="">
            <v:imagedata r:id="rId15" o:title=""/>
          </v:shape>
          <o:OLEObject Type="Embed" ProgID="Visio.Drawing.11" ShapeID="_x0000_i1026" DrawAspect="Content" ObjectID="_1474973282" r:id="rId16"/>
        </w:object>
      </w:r>
    </w:p>
    <w:p w14:paraId="2C57AE4A" w14:textId="77777777" w:rsidR="00EB7428" w:rsidRDefault="00EB7428" w:rsidP="00EB7428">
      <w:pPr>
        <w:keepNext/>
        <w:pBdr>
          <w:top w:val="single" w:sz="4" w:space="1" w:color="auto"/>
          <w:left w:val="single" w:sz="4" w:space="1" w:color="auto"/>
          <w:bottom w:val="single" w:sz="4" w:space="1" w:color="auto"/>
          <w:right w:val="single" w:sz="4" w:space="1" w:color="auto"/>
        </w:pBdr>
      </w:pPr>
    </w:p>
    <w:p w14:paraId="3AC60CF2" w14:textId="77777777" w:rsidR="00EB7428" w:rsidRDefault="00EB7428" w:rsidP="00EB7428">
      <w:pPr>
        <w:pBdr>
          <w:top w:val="single" w:sz="4" w:space="1" w:color="auto"/>
          <w:left w:val="single" w:sz="4" w:space="1" w:color="auto"/>
          <w:bottom w:val="single" w:sz="4" w:space="1" w:color="auto"/>
          <w:right w:val="single" w:sz="4" w:space="1" w:color="auto"/>
        </w:pBdr>
        <w:rPr>
          <w:b/>
        </w:rPr>
      </w:pPr>
      <w:r>
        <w:rPr>
          <w:b/>
          <w:u w:val="single"/>
        </w:rPr>
        <w:t>E-BS Category E-3 with (left) / without (right) a Physical Layer:</w:t>
      </w:r>
      <w:r>
        <w:rPr>
          <w:b/>
        </w:rPr>
        <w:tab/>
      </w:r>
      <w:r>
        <w:rPr>
          <w:b/>
        </w:rPr>
        <w:tab/>
      </w:r>
      <w:r>
        <w:rPr>
          <w:b/>
        </w:rPr>
        <w:tab/>
      </w:r>
      <w:r>
        <w:rPr>
          <w:b/>
        </w:rPr>
        <w:tab/>
      </w:r>
    </w:p>
    <w:p w14:paraId="5AEB855E" w14:textId="77777777" w:rsidR="00EB7428" w:rsidRDefault="00EB7428" w:rsidP="00EB7428">
      <w:pPr>
        <w:pBdr>
          <w:top w:val="single" w:sz="4" w:space="1" w:color="auto"/>
          <w:left w:val="single" w:sz="4" w:space="1" w:color="auto"/>
          <w:bottom w:val="single" w:sz="4" w:space="1" w:color="auto"/>
          <w:right w:val="single" w:sz="4" w:space="1" w:color="auto"/>
        </w:pBdr>
      </w:pPr>
      <w:r>
        <w:rPr>
          <w:rFonts w:ascii="Times New Roman" w:hAnsi="Times New Roman"/>
          <w:sz w:val="24"/>
          <w:lang w:val="en-US"/>
        </w:rPr>
        <w:object w:dxaOrig="6390" w:dyaOrig="3705" w14:anchorId="7FF712D7">
          <v:shape id="_x0000_i1027" type="#_x0000_t75" style="width:319.3pt;height:185.15pt" o:ole="">
            <v:imagedata r:id="rId17" o:title=""/>
          </v:shape>
          <o:OLEObject Type="Embed" ProgID="Visio.Drawing.11" ShapeID="_x0000_i1027" DrawAspect="Content" ObjectID="_1474973283" r:id="rId18"/>
        </w:object>
      </w:r>
      <w:r>
        <w:tab/>
      </w:r>
    </w:p>
    <w:p w14:paraId="18683EBE" w14:textId="77777777" w:rsidR="00EB7428" w:rsidRDefault="00EB7428" w:rsidP="00EB7428">
      <w:pPr>
        <w:pBdr>
          <w:top w:val="single" w:sz="4" w:space="1" w:color="auto"/>
          <w:left w:val="single" w:sz="4" w:space="1" w:color="auto"/>
          <w:bottom w:val="single" w:sz="4" w:space="1" w:color="auto"/>
          <w:right w:val="single" w:sz="4" w:space="1" w:color="auto"/>
        </w:pBdr>
        <w:rPr>
          <w:b/>
          <w:u w:val="single"/>
        </w:rPr>
      </w:pPr>
    </w:p>
    <w:p w14:paraId="723BBF76" w14:textId="77777777" w:rsidR="00EB7428" w:rsidRDefault="00EB7428" w:rsidP="00EB7428">
      <w:pPr>
        <w:pBdr>
          <w:top w:val="single" w:sz="4" w:space="1" w:color="auto"/>
          <w:left w:val="single" w:sz="4" w:space="1" w:color="auto"/>
          <w:bottom w:val="single" w:sz="4" w:space="1" w:color="auto"/>
          <w:right w:val="single" w:sz="4" w:space="1" w:color="auto"/>
        </w:pBdr>
        <w:rPr>
          <w:b/>
          <w:u w:val="single"/>
        </w:rPr>
      </w:pPr>
      <w:r>
        <w:rPr>
          <w:b/>
          <w:u w:val="single"/>
        </w:rPr>
        <w:br w:type="page"/>
      </w:r>
      <w:r>
        <w:rPr>
          <w:b/>
          <w:u w:val="single"/>
        </w:rPr>
        <w:lastRenderedPageBreak/>
        <w:t>E-BS Category E-4 with (left) / without (right) a Physical Layer:</w:t>
      </w:r>
    </w:p>
    <w:p w14:paraId="792CF3CC" w14:textId="77777777" w:rsidR="00EB7428" w:rsidRDefault="00EB7428" w:rsidP="00EB7428">
      <w:pPr>
        <w:pBdr>
          <w:top w:val="single" w:sz="4" w:space="1" w:color="auto"/>
          <w:left w:val="single" w:sz="4" w:space="1" w:color="auto"/>
          <w:bottom w:val="single" w:sz="4" w:space="1" w:color="auto"/>
          <w:right w:val="single" w:sz="4" w:space="1" w:color="auto"/>
        </w:pBdr>
      </w:pPr>
      <w:r>
        <w:rPr>
          <w:rFonts w:ascii="Times New Roman" w:hAnsi="Times New Roman"/>
          <w:sz w:val="24"/>
          <w:lang w:val="en-US"/>
        </w:rPr>
        <w:object w:dxaOrig="7005" w:dyaOrig="4395" w14:anchorId="449AC215">
          <v:shape id="_x0000_i1028" type="#_x0000_t75" style="width:350.2pt;height:219.75pt" o:ole="">
            <v:imagedata r:id="rId19" o:title=""/>
          </v:shape>
          <o:OLEObject Type="Embed" ProgID="Visio.Drawing.11" ShapeID="_x0000_i1028" DrawAspect="Content" ObjectID="_1474973284" r:id="rId20"/>
        </w:object>
      </w:r>
    </w:p>
    <w:p w14:paraId="4C91C288" w14:textId="77777777" w:rsidR="00EB7428" w:rsidRDefault="00EB7428" w:rsidP="00EB7428">
      <w:pPr>
        <w:rPr>
          <w:highlight w:val="yellow"/>
          <w:lang w:val="en-US"/>
        </w:rPr>
      </w:pPr>
    </w:p>
    <w:p w14:paraId="0EE0CB21" w14:textId="77777777" w:rsidR="00EB7428" w:rsidRDefault="00EB7428" w:rsidP="00EB7428">
      <w:pPr>
        <w:rPr>
          <w:highlight w:val="yellow"/>
        </w:rPr>
      </w:pPr>
      <w:r>
        <w:t>Besides the recognized External Basic Services shown in Figure A1.1 there may be defined additional E-BS in the future.</w:t>
      </w:r>
    </w:p>
    <w:p w14:paraId="60DD5DCB" w14:textId="77777777" w:rsidR="00EB7428" w:rsidRDefault="00EB7428" w:rsidP="00EB7428">
      <w:pPr>
        <w:pStyle w:val="Kop2"/>
        <w:keepNext/>
        <w:numPr>
          <w:ilvl w:val="1"/>
          <w:numId w:val="33"/>
        </w:numPr>
        <w:spacing w:before="240" w:after="60"/>
      </w:pPr>
      <w:bookmarkStart w:id="2" w:name="_Toc395603323"/>
      <w:r>
        <w:t>Commonalities between External Basic Service Categories</w:t>
      </w:r>
      <w:bookmarkEnd w:id="2"/>
    </w:p>
    <w:p w14:paraId="2764266A" w14:textId="77777777" w:rsidR="00EB7428" w:rsidRDefault="00EB7428" w:rsidP="00EB7428">
      <w:r>
        <w:t xml:space="preserve">While the External Basic Service Categories introduced above exhibit clear distinctions in regard to the data flow mechanisms, some other </w:t>
      </w:r>
      <w:r>
        <w:rPr>
          <w:i/>
        </w:rPr>
        <w:t>structural</w:t>
      </w:r>
      <w:r>
        <w:t xml:space="preserve"> features are common or similar. In order to avoid repetition, these commonalities will be introduced in this paragraph and are referenced by the appropriate definition of an individual E-BS Category. </w:t>
      </w:r>
    </w:p>
    <w:p w14:paraId="4822790A" w14:textId="77777777" w:rsidR="00EB7428" w:rsidRDefault="00EB7428" w:rsidP="00EB7428"/>
    <w:p w14:paraId="6D8A47E0" w14:textId="77777777" w:rsidR="00EB7428" w:rsidRDefault="00EB7428" w:rsidP="00EB7428">
      <w:r>
        <w:t xml:space="preserve">When there are differences, they will be shown in the appropriate paragraphs. Eventually, the Interaction and Data Storage Model of the service (as explained in Annex 4) will show the differences regarding data flow mechanisms in detail. Also, other models for the service under consideration building on that will also show the differences, e. g. the Interfacing Model (Annex 5), Internal Time Latency Model (Annex 6), Test Model (Annex 8), and the functional component descriptions (Annexes 9-11). </w:t>
      </w:r>
    </w:p>
    <w:p w14:paraId="6CF45502" w14:textId="77777777" w:rsidR="00EB7428" w:rsidRDefault="00EB7428" w:rsidP="00EB7428">
      <w:pPr>
        <w:pStyle w:val="Kop3"/>
        <w:numPr>
          <w:ilvl w:val="2"/>
          <w:numId w:val="33"/>
        </w:numPr>
        <w:tabs>
          <w:tab w:val="clear" w:pos="851"/>
        </w:tabs>
        <w:spacing w:before="240" w:after="60"/>
      </w:pPr>
      <w:bookmarkStart w:id="3" w:name="_Toc395603324"/>
      <w:r>
        <w:t>Commonalities regarding the context of the E-BS Category</w:t>
      </w:r>
      <w:bookmarkEnd w:id="3"/>
    </w:p>
    <w:p w14:paraId="746E187F" w14:textId="77777777" w:rsidR="00EB7428" w:rsidRDefault="00EB7428" w:rsidP="00EB7428">
      <w:r>
        <w:t>Depending on the relative place of the service under consideration within the common shore-based e-Navigation system architecture, there can be recognized commonalities regarding the actors/entities the service interacts with, i.e. its context. These commonalities depend on whether or not the service under consideration has a Physical Layer (compare Structure Model), or not.</w:t>
      </w:r>
    </w:p>
    <w:p w14:paraId="3EAEBA32" w14:textId="77777777" w:rsidR="00EB7428" w:rsidRDefault="00EB7428" w:rsidP="00EB7428">
      <w:pPr>
        <w:pStyle w:val="Kop4"/>
        <w:numPr>
          <w:ilvl w:val="3"/>
          <w:numId w:val="33"/>
        </w:numPr>
        <w:spacing w:before="240" w:after="60"/>
      </w:pPr>
      <w:r>
        <w:t xml:space="preserve">Service under consideration </w:t>
      </w:r>
      <w:r>
        <w:rPr>
          <w:i/>
        </w:rPr>
        <w:t>with</w:t>
      </w:r>
      <w:r>
        <w:t xml:space="preserve"> Physical Layer</w:t>
      </w:r>
    </w:p>
    <w:p w14:paraId="5029E5F5" w14:textId="77777777" w:rsidR="00EB7428" w:rsidRDefault="00EB7428" w:rsidP="00EB7428">
      <w:r>
        <w:t xml:space="preserve">The following figure describes the context for services </w:t>
      </w:r>
      <w:r>
        <w:rPr>
          <w:i/>
        </w:rPr>
        <w:t>with</w:t>
      </w:r>
      <w:r>
        <w:t xml:space="preserve"> a Physical Layer.</w:t>
      </w:r>
    </w:p>
    <w:p w14:paraId="7267C104" w14:textId="77777777" w:rsidR="00EB7428" w:rsidRDefault="00EB7428" w:rsidP="00EB7428">
      <w:pPr>
        <w:rPr>
          <w:highlight w:val="yellow"/>
        </w:rPr>
      </w:pPr>
    </w:p>
    <w:p w14:paraId="1164AE91" w14:textId="77777777" w:rsidR="00EB7428" w:rsidRDefault="00EB7428" w:rsidP="00EB7428">
      <w:pPr>
        <w:keepNext/>
        <w:jc w:val="center"/>
        <w:rPr>
          <w:highlight w:val="yellow"/>
        </w:rPr>
      </w:pPr>
      <w:r>
        <w:rPr>
          <w:rFonts w:ascii="Times New Roman" w:hAnsi="Times New Roman"/>
          <w:sz w:val="24"/>
          <w:lang w:val="en-US"/>
        </w:rPr>
        <w:object w:dxaOrig="8160" w:dyaOrig="5295" w14:anchorId="001482C3">
          <v:shape id="_x0000_i1029" type="#_x0000_t75" style="width:408.15pt;height:264.6pt" o:ole="">
            <v:imagedata r:id="rId21" o:title=""/>
          </v:shape>
          <o:OLEObject Type="Embed" ProgID="Visio.Drawing.11" ShapeID="_x0000_i1029" DrawAspect="Content" ObjectID="_1474973285" r:id="rId22"/>
        </w:object>
      </w:r>
    </w:p>
    <w:p w14:paraId="5E89AABE" w14:textId="77777777" w:rsidR="00EB7428" w:rsidRDefault="00EB7428" w:rsidP="00EB7428">
      <w:pPr>
        <w:pStyle w:val="Bijschrift"/>
        <w:rPr>
          <w:szCs w:val="24"/>
          <w:lang w:val="en-GB"/>
        </w:rPr>
      </w:pPr>
      <w:r>
        <w:rPr>
          <w:szCs w:val="24"/>
          <w:lang w:val="en-GB"/>
        </w:rPr>
        <w:t>Figure A1.</w:t>
      </w:r>
      <w:r>
        <w:rPr>
          <w:szCs w:val="24"/>
        </w:rPr>
        <w:fldChar w:fldCharType="begin"/>
      </w:r>
      <w:r>
        <w:rPr>
          <w:szCs w:val="24"/>
          <w:lang w:val="en-GB"/>
        </w:rPr>
        <w:instrText xml:space="preserve"> SEQ Abbildung \* ARABIC </w:instrText>
      </w:r>
      <w:r>
        <w:rPr>
          <w:szCs w:val="24"/>
        </w:rPr>
        <w:fldChar w:fldCharType="separate"/>
      </w:r>
      <w:r>
        <w:rPr>
          <w:noProof/>
          <w:szCs w:val="24"/>
          <w:lang w:val="en-GB"/>
        </w:rPr>
        <w:t>2</w:t>
      </w:r>
      <w:r>
        <w:rPr>
          <w:szCs w:val="24"/>
        </w:rPr>
        <w:fldChar w:fldCharType="end"/>
      </w:r>
      <w:r>
        <w:rPr>
          <w:szCs w:val="24"/>
          <w:lang w:val="en-GB"/>
        </w:rPr>
        <w:t xml:space="preserve">: Context of External Basic Services Categories E-x </w:t>
      </w:r>
      <w:r>
        <w:rPr>
          <w:i/>
          <w:szCs w:val="24"/>
          <w:lang w:val="en-GB"/>
        </w:rPr>
        <w:t>with</w:t>
      </w:r>
      <w:r>
        <w:rPr>
          <w:szCs w:val="24"/>
          <w:lang w:val="en-GB"/>
        </w:rPr>
        <w:t xml:space="preserve"> a Physical Layer</w:t>
      </w:r>
    </w:p>
    <w:p w14:paraId="62683275" w14:textId="77777777" w:rsidR="00EB7428" w:rsidRDefault="00EB7428" w:rsidP="00EB7428">
      <w:pPr>
        <w:rPr>
          <w:highlight w:val="yellow"/>
          <w:lang w:val="en-US"/>
        </w:rPr>
      </w:pPr>
    </w:p>
    <w:p w14:paraId="5264A0DF" w14:textId="77777777" w:rsidR="00EB7428" w:rsidRDefault="00EB7428" w:rsidP="00EB7428">
      <w:pPr>
        <w:rPr>
          <w:highlight w:val="yellow"/>
        </w:rPr>
      </w:pPr>
      <w:r>
        <w:rPr>
          <w:highlight w:val="yellow"/>
        </w:rPr>
        <w:t>--- Explanation:</w:t>
      </w:r>
    </w:p>
    <w:p w14:paraId="797C7A34" w14:textId="77777777" w:rsidR="00EB7428" w:rsidRDefault="00EB7428" w:rsidP="00EB7428">
      <w:pPr>
        <w:numPr>
          <w:ilvl w:val="1"/>
          <w:numId w:val="32"/>
        </w:numPr>
        <w:rPr>
          <w:highlight w:val="yellow"/>
        </w:rPr>
      </w:pPr>
      <w:r>
        <w:rPr>
          <w:highlight w:val="yellow"/>
        </w:rPr>
        <w:t>Interaction with Physical Link (to the shipping side, outside the shore-based e-Nav system)</w:t>
      </w:r>
    </w:p>
    <w:p w14:paraId="37690C03" w14:textId="77777777" w:rsidR="00EB7428" w:rsidRDefault="00EB7428" w:rsidP="00EB7428">
      <w:pPr>
        <w:numPr>
          <w:ilvl w:val="1"/>
          <w:numId w:val="32"/>
        </w:numPr>
        <w:rPr>
          <w:highlight w:val="yellow"/>
        </w:rPr>
      </w:pPr>
      <w:r>
        <w:rPr>
          <w:highlight w:val="yellow"/>
        </w:rPr>
        <w:t>Requesting service</w:t>
      </w:r>
    </w:p>
    <w:p w14:paraId="53FE90F3" w14:textId="77777777" w:rsidR="00EB7428" w:rsidRDefault="00EB7428" w:rsidP="00EB7428">
      <w:pPr>
        <w:numPr>
          <w:ilvl w:val="1"/>
          <w:numId w:val="32"/>
        </w:numPr>
        <w:rPr>
          <w:highlight w:val="yellow"/>
        </w:rPr>
      </w:pPr>
      <w:r>
        <w:rPr>
          <w:highlight w:val="yellow"/>
        </w:rPr>
        <w:t>Regularly no requested service (by own service)</w:t>
      </w:r>
    </w:p>
    <w:p w14:paraId="680BAD84" w14:textId="77777777" w:rsidR="00EB7428" w:rsidRDefault="00EB7428" w:rsidP="00EB7428">
      <w:pPr>
        <w:numPr>
          <w:ilvl w:val="1"/>
          <w:numId w:val="32"/>
        </w:numPr>
        <w:rPr>
          <w:highlight w:val="yellow"/>
        </w:rPr>
      </w:pPr>
      <w:r>
        <w:rPr>
          <w:highlight w:val="yellow"/>
        </w:rPr>
        <w:t>Importance of Time Base</w:t>
      </w:r>
    </w:p>
    <w:p w14:paraId="230C88BB" w14:textId="77777777" w:rsidR="00EB7428" w:rsidRDefault="00EB7428" w:rsidP="00EB7428">
      <w:pPr>
        <w:ind w:left="720"/>
        <w:rPr>
          <w:highlight w:val="yellow"/>
        </w:rPr>
      </w:pPr>
    </w:p>
    <w:p w14:paraId="32E6375D" w14:textId="77777777" w:rsidR="00EB7428" w:rsidRDefault="00EB7428" w:rsidP="00EB7428">
      <w:pPr>
        <w:rPr>
          <w:highlight w:val="yellow"/>
        </w:rPr>
      </w:pPr>
      <w:r>
        <w:rPr>
          <w:highlight w:val="yellow"/>
        </w:rPr>
        <w:t>--- Illustration using the AIS Service as an example for the context of External Basic Services of a service with a Physical Layer:</w:t>
      </w:r>
    </w:p>
    <w:p w14:paraId="44E6C4ED" w14:textId="77777777" w:rsidR="00EB7428" w:rsidRDefault="00EB7428" w:rsidP="00EB7428">
      <w:pPr>
        <w:rPr>
          <w:highlight w:val="yellow"/>
        </w:rPr>
      </w:pPr>
      <w:r>
        <w:rPr>
          <w:rFonts w:ascii="Times New Roman" w:hAnsi="Times New Roman"/>
          <w:sz w:val="24"/>
          <w:lang w:val="en-US"/>
        </w:rPr>
        <w:object w:dxaOrig="9075" w:dyaOrig="7305" w14:anchorId="2DE9323B">
          <v:shape id="_x0000_i1030" type="#_x0000_t75" style="width:453.95pt;height:365.15pt" o:ole="">
            <v:imagedata r:id="rId23" o:title=""/>
          </v:shape>
          <o:OLEObject Type="Embed" ProgID="Visio.Drawing.11" ShapeID="_x0000_i1030" DrawAspect="Content" ObjectID="_1474973286" r:id="rId24"/>
        </w:object>
      </w:r>
    </w:p>
    <w:p w14:paraId="641D7F47" w14:textId="77777777" w:rsidR="00EB7428" w:rsidRDefault="00EB7428" w:rsidP="00EB7428">
      <w:pPr>
        <w:pStyle w:val="Bijschrift"/>
        <w:rPr>
          <w:szCs w:val="24"/>
          <w:lang w:val="en-GB"/>
        </w:rPr>
      </w:pPr>
      <w:r>
        <w:rPr>
          <w:szCs w:val="24"/>
          <w:lang w:val="en-GB"/>
        </w:rPr>
        <w:t xml:space="preserve">Figure A1.3: Illustration by using some External Basic AIS Service Categories </w:t>
      </w:r>
    </w:p>
    <w:p w14:paraId="5AA8B60F" w14:textId="77777777" w:rsidR="00EB7428" w:rsidRDefault="00EB7428" w:rsidP="00EB7428">
      <w:pPr>
        <w:pStyle w:val="Kop4"/>
        <w:numPr>
          <w:ilvl w:val="3"/>
          <w:numId w:val="33"/>
        </w:numPr>
        <w:spacing w:before="240" w:after="60"/>
        <w:rPr>
          <w:szCs w:val="28"/>
        </w:rPr>
      </w:pPr>
      <w:r>
        <w:t xml:space="preserve">Service under consideration </w:t>
      </w:r>
      <w:r>
        <w:rPr>
          <w:i/>
        </w:rPr>
        <w:t>without</w:t>
      </w:r>
      <w:r>
        <w:t xml:space="preserve"> Physical Layer</w:t>
      </w:r>
    </w:p>
    <w:p w14:paraId="155D538A" w14:textId="77777777" w:rsidR="00EB7428" w:rsidRDefault="00EB7428" w:rsidP="00EB7428">
      <w:r>
        <w:t xml:space="preserve">The following figure describes the context for services </w:t>
      </w:r>
      <w:r>
        <w:rPr>
          <w:i/>
        </w:rPr>
        <w:t>without</w:t>
      </w:r>
      <w:r>
        <w:t xml:space="preserve"> a Physical Layer.</w:t>
      </w:r>
    </w:p>
    <w:p w14:paraId="385A92CD" w14:textId="77777777" w:rsidR="00EB7428" w:rsidRDefault="00EB7428" w:rsidP="00EB7428">
      <w:pPr>
        <w:rPr>
          <w:highlight w:val="yellow"/>
        </w:rPr>
      </w:pPr>
    </w:p>
    <w:p w14:paraId="05BE88C2" w14:textId="77777777" w:rsidR="00EB7428" w:rsidRDefault="00EB7428" w:rsidP="00EB7428">
      <w:pPr>
        <w:keepNext/>
        <w:jc w:val="center"/>
        <w:rPr>
          <w:highlight w:val="yellow"/>
        </w:rPr>
      </w:pPr>
      <w:r>
        <w:rPr>
          <w:rFonts w:ascii="Times New Roman" w:hAnsi="Times New Roman"/>
          <w:sz w:val="24"/>
          <w:lang w:val="en-US"/>
        </w:rPr>
        <w:object w:dxaOrig="8265" w:dyaOrig="5295" w14:anchorId="6638CE89">
          <v:shape id="_x0000_i1031" type="#_x0000_t75" style="width:413.3pt;height:264.6pt" o:ole="">
            <v:imagedata r:id="rId25" o:title=""/>
          </v:shape>
          <o:OLEObject Type="Embed" ProgID="Visio.Drawing.11" ShapeID="_x0000_i1031" DrawAspect="Content" ObjectID="_1474973287" r:id="rId26"/>
        </w:object>
      </w:r>
    </w:p>
    <w:p w14:paraId="79913C7C" w14:textId="77777777" w:rsidR="00EB7428" w:rsidRDefault="00EB7428" w:rsidP="00EB7428">
      <w:pPr>
        <w:pStyle w:val="Bijschrift"/>
        <w:rPr>
          <w:szCs w:val="24"/>
          <w:lang w:val="en-GB"/>
        </w:rPr>
      </w:pPr>
      <w:r>
        <w:rPr>
          <w:szCs w:val="24"/>
          <w:lang w:val="en-GB"/>
        </w:rPr>
        <w:t xml:space="preserve">Figure A1.4: Context of External Basic Services Categories E-x </w:t>
      </w:r>
      <w:r>
        <w:rPr>
          <w:i/>
          <w:szCs w:val="24"/>
          <w:lang w:val="en-GB"/>
        </w:rPr>
        <w:t>without</w:t>
      </w:r>
      <w:r>
        <w:rPr>
          <w:szCs w:val="24"/>
          <w:lang w:val="en-GB"/>
        </w:rPr>
        <w:t xml:space="preserve"> a Physical Layer</w:t>
      </w:r>
    </w:p>
    <w:p w14:paraId="53CA6239" w14:textId="77777777" w:rsidR="00EB7428" w:rsidRDefault="00EB7428" w:rsidP="00EB7428">
      <w:pPr>
        <w:rPr>
          <w:highlight w:val="yellow"/>
          <w:lang w:val="en-US"/>
        </w:rPr>
      </w:pPr>
    </w:p>
    <w:p w14:paraId="1627043E" w14:textId="77777777" w:rsidR="00EB7428" w:rsidRDefault="00EB7428" w:rsidP="00EB7428">
      <w:pPr>
        <w:rPr>
          <w:highlight w:val="yellow"/>
        </w:rPr>
      </w:pPr>
      <w:r>
        <w:rPr>
          <w:highlight w:val="yellow"/>
        </w:rPr>
        <w:t>--- Explanation:</w:t>
      </w:r>
    </w:p>
    <w:p w14:paraId="71DA88B3" w14:textId="77777777" w:rsidR="00EB7428" w:rsidRDefault="00EB7428" w:rsidP="00EB7428">
      <w:pPr>
        <w:numPr>
          <w:ilvl w:val="1"/>
          <w:numId w:val="32"/>
        </w:numPr>
        <w:rPr>
          <w:highlight w:val="yellow"/>
        </w:rPr>
      </w:pPr>
      <w:r>
        <w:rPr>
          <w:highlight w:val="yellow"/>
        </w:rPr>
        <w:t>Interaction with “requested service” (instead of Physical Link)</w:t>
      </w:r>
    </w:p>
    <w:p w14:paraId="67BB347C" w14:textId="77777777" w:rsidR="00EB7428" w:rsidRDefault="00EB7428" w:rsidP="00EB7428">
      <w:pPr>
        <w:numPr>
          <w:ilvl w:val="1"/>
          <w:numId w:val="32"/>
        </w:numPr>
        <w:rPr>
          <w:highlight w:val="yellow"/>
        </w:rPr>
      </w:pPr>
      <w:r>
        <w:rPr>
          <w:highlight w:val="yellow"/>
        </w:rPr>
        <w:t>Requesting service</w:t>
      </w:r>
    </w:p>
    <w:p w14:paraId="13D963D3" w14:textId="77777777" w:rsidR="00EB7428" w:rsidRDefault="00EB7428" w:rsidP="00EB7428">
      <w:pPr>
        <w:numPr>
          <w:ilvl w:val="1"/>
          <w:numId w:val="32"/>
        </w:numPr>
        <w:rPr>
          <w:highlight w:val="yellow"/>
        </w:rPr>
      </w:pPr>
      <w:r>
        <w:rPr>
          <w:highlight w:val="yellow"/>
        </w:rPr>
        <w:t>Importance of Time Base</w:t>
      </w:r>
    </w:p>
    <w:p w14:paraId="15D742E9" w14:textId="77777777" w:rsidR="00EB7428" w:rsidRDefault="00EB7428" w:rsidP="00EB7428">
      <w:pPr>
        <w:rPr>
          <w:highlight w:val="yellow"/>
        </w:rPr>
      </w:pPr>
    </w:p>
    <w:p w14:paraId="7E2EB364" w14:textId="77777777" w:rsidR="00EB7428" w:rsidRDefault="00EB7428" w:rsidP="00EB7428">
      <w:pPr>
        <w:rPr>
          <w:highlight w:val="yellow"/>
        </w:rPr>
      </w:pPr>
      <w:r>
        <w:rPr>
          <w:highlight w:val="yellow"/>
        </w:rPr>
        <w:t xml:space="preserve">--- Illustration: </w:t>
      </w:r>
    </w:p>
    <w:p w14:paraId="60A4FFDB" w14:textId="77777777" w:rsidR="00EB7428" w:rsidRDefault="00EB7428" w:rsidP="00EB7428">
      <w:pPr>
        <w:ind w:firstLine="708"/>
        <w:rPr>
          <w:highlight w:val="yellow"/>
        </w:rPr>
      </w:pPr>
      <w:r>
        <w:rPr>
          <w:highlight w:val="yellow"/>
        </w:rPr>
        <w:t>--- create a new picture</w:t>
      </w:r>
    </w:p>
    <w:p w14:paraId="34F8706B" w14:textId="77777777" w:rsidR="00EB7428" w:rsidRDefault="00EB7428" w:rsidP="00EB7428">
      <w:pPr>
        <w:pStyle w:val="Kop3"/>
        <w:numPr>
          <w:ilvl w:val="2"/>
          <w:numId w:val="33"/>
        </w:numPr>
        <w:tabs>
          <w:tab w:val="clear" w:pos="851"/>
        </w:tabs>
        <w:spacing w:before="240" w:after="60"/>
      </w:pPr>
      <w:bookmarkStart w:id="4" w:name="_Toc395603325"/>
      <w:r>
        <w:t>Mapping of External Basic Service Categories to functional component description</w:t>
      </w:r>
      <w:bookmarkEnd w:id="4"/>
      <w:r>
        <w:t xml:space="preserve"> </w:t>
      </w:r>
    </w:p>
    <w:p w14:paraId="39FD7603" w14:textId="77777777" w:rsidR="00EB7428" w:rsidRDefault="00EB7428" w:rsidP="00EB7428">
      <w:pPr>
        <w:rPr>
          <w:highlight w:val="yellow"/>
        </w:rPr>
      </w:pPr>
      <w:r>
        <w:rPr>
          <w:highlight w:val="yellow"/>
        </w:rPr>
        <w:t>--- introduction text</w:t>
      </w:r>
    </w:p>
    <w:p w14:paraId="4BA53352" w14:textId="77777777" w:rsidR="00EB7428" w:rsidRDefault="00EB7428" w:rsidP="00EB7428">
      <w:pPr>
        <w:pStyle w:val="Kop4"/>
        <w:numPr>
          <w:ilvl w:val="3"/>
          <w:numId w:val="33"/>
        </w:numPr>
        <w:spacing w:before="240" w:after="60"/>
      </w:pPr>
      <w:r>
        <w:t xml:space="preserve">Service under consideration </w:t>
      </w:r>
      <w:r>
        <w:rPr>
          <w:i/>
        </w:rPr>
        <w:t>with</w:t>
      </w:r>
      <w:r>
        <w:t xml:space="preserve"> Physical Layer </w:t>
      </w:r>
    </w:p>
    <w:p w14:paraId="1BAEAFA7" w14:textId="77777777" w:rsidR="00EB7428" w:rsidRDefault="00EB7428" w:rsidP="00EB7428">
      <w:pPr>
        <w:rPr>
          <w:b/>
          <w:highlight w:val="yellow"/>
          <w:u w:val="single"/>
        </w:rPr>
      </w:pPr>
    </w:p>
    <w:p w14:paraId="17954B80" w14:textId="77777777" w:rsidR="00EB7428" w:rsidRDefault="00EB7428" w:rsidP="00EB7428">
      <w:pPr>
        <w:pStyle w:val="Bijschrift"/>
        <w:rPr>
          <w:highlight w:val="yellow"/>
        </w:rPr>
      </w:pPr>
      <w:r>
        <w:object w:dxaOrig="9060" w:dyaOrig="3285" w14:anchorId="2C5841BA">
          <v:shape id="_x0000_i1032" type="#_x0000_t75" style="width:453.05pt;height:164.1pt" o:ole="">
            <v:imagedata r:id="rId27" o:title=""/>
          </v:shape>
          <o:OLEObject Type="Embed" ProgID="Visio.Drawing.11" ShapeID="_x0000_i1032" DrawAspect="Content" ObjectID="_1474973288" r:id="rId28"/>
        </w:object>
      </w:r>
    </w:p>
    <w:p w14:paraId="557E18F5" w14:textId="77777777" w:rsidR="00EB7428" w:rsidRDefault="00EB7428" w:rsidP="00EB7428">
      <w:pPr>
        <w:pStyle w:val="Bijschrift"/>
        <w:rPr>
          <w:lang w:val="en-GB"/>
        </w:rPr>
      </w:pPr>
      <w:r>
        <w:rPr>
          <w:b w:val="0"/>
          <w:lang w:val="en-GB"/>
        </w:rPr>
        <w:t>Note: time base not shown for sake of simplicity</w:t>
      </w:r>
    </w:p>
    <w:p w14:paraId="61905654" w14:textId="77777777" w:rsidR="00EB7428" w:rsidRDefault="00EB7428" w:rsidP="00EB7428">
      <w:pPr>
        <w:pStyle w:val="Bijschrift"/>
        <w:rPr>
          <w:lang w:val="en-GB"/>
        </w:rPr>
      </w:pPr>
      <w:r>
        <w:rPr>
          <w:lang w:val="en-GB"/>
        </w:rPr>
        <w:t>Figure A1.5: Resulting functional component description for BS Category E-x</w:t>
      </w:r>
    </w:p>
    <w:p w14:paraId="794CC0DC" w14:textId="77777777" w:rsidR="00EB7428" w:rsidRDefault="00EB7428" w:rsidP="00EB7428"/>
    <w:p w14:paraId="108FAACA" w14:textId="77777777" w:rsidR="00EB7428" w:rsidRDefault="00EB7428" w:rsidP="00EB7428">
      <w:pPr>
        <w:rPr>
          <w:highlight w:val="yellow"/>
          <w:lang w:val="en-US"/>
        </w:rPr>
      </w:pPr>
      <w:r>
        <w:rPr>
          <w:highlight w:val="yellow"/>
        </w:rPr>
        <w:t>PSS: see Annex 9</w:t>
      </w:r>
    </w:p>
    <w:p w14:paraId="7297CC64" w14:textId="77777777" w:rsidR="00EB7428" w:rsidRDefault="00EB7428" w:rsidP="00EB7428">
      <w:pPr>
        <w:rPr>
          <w:highlight w:val="yellow"/>
        </w:rPr>
      </w:pPr>
      <w:r>
        <w:rPr>
          <w:highlight w:val="yellow"/>
        </w:rPr>
        <w:t>LSS: see Annex 10</w:t>
      </w:r>
    </w:p>
    <w:p w14:paraId="4488FD55" w14:textId="77777777" w:rsidR="00EB7428" w:rsidRDefault="00EB7428" w:rsidP="00EB7428">
      <w:pPr>
        <w:rPr>
          <w:highlight w:val="yellow"/>
        </w:rPr>
      </w:pPr>
      <w:r>
        <w:rPr>
          <w:highlight w:val="yellow"/>
        </w:rPr>
        <w:t xml:space="preserve">SM: see Annex 11 </w:t>
      </w:r>
    </w:p>
    <w:p w14:paraId="566B7A06" w14:textId="77777777" w:rsidR="00EB7428" w:rsidRDefault="00EB7428" w:rsidP="00EB7428">
      <w:pPr>
        <w:pStyle w:val="Kop4"/>
        <w:numPr>
          <w:ilvl w:val="3"/>
          <w:numId w:val="33"/>
        </w:numPr>
        <w:spacing w:before="240" w:after="60"/>
      </w:pPr>
      <w:r>
        <w:lastRenderedPageBreak/>
        <w:t xml:space="preserve">Service under consideration </w:t>
      </w:r>
      <w:r>
        <w:rPr>
          <w:i/>
        </w:rPr>
        <w:t>without</w:t>
      </w:r>
      <w:r>
        <w:t xml:space="preserve"> Physical Layer </w:t>
      </w:r>
    </w:p>
    <w:p w14:paraId="74351157" w14:textId="77777777" w:rsidR="00EB7428" w:rsidRDefault="00EB7428" w:rsidP="00EB7428">
      <w:pPr>
        <w:rPr>
          <w:b/>
          <w:highlight w:val="yellow"/>
          <w:u w:val="single"/>
        </w:rPr>
      </w:pPr>
      <w:r>
        <w:rPr>
          <w:rFonts w:ascii="Times New Roman" w:hAnsi="Times New Roman"/>
          <w:sz w:val="24"/>
          <w:lang w:val="en-US"/>
        </w:rPr>
        <w:object w:dxaOrig="9060" w:dyaOrig="3660" w14:anchorId="50DE3BE2">
          <v:shape id="_x0000_i1033" type="#_x0000_t75" style="width:453.05pt;height:182.8pt" o:ole="">
            <v:imagedata r:id="rId29" o:title=""/>
          </v:shape>
          <o:OLEObject Type="Embed" ProgID="Visio.Drawing.11" ShapeID="_x0000_i1033" DrawAspect="Content" ObjectID="_1474973289" r:id="rId30"/>
        </w:object>
      </w:r>
    </w:p>
    <w:p w14:paraId="32E73CA7" w14:textId="77777777" w:rsidR="00EB7428" w:rsidRDefault="00EB7428" w:rsidP="00EB7428">
      <w:pPr>
        <w:pStyle w:val="Bijschrift"/>
        <w:rPr>
          <w:lang w:val="en-GB"/>
        </w:rPr>
      </w:pPr>
      <w:r>
        <w:rPr>
          <w:b w:val="0"/>
          <w:lang w:val="en-GB"/>
        </w:rPr>
        <w:t>Note: time base not shown for sake of simplicity</w:t>
      </w:r>
    </w:p>
    <w:p w14:paraId="6C0EAADB" w14:textId="77777777" w:rsidR="00EB7428" w:rsidRDefault="00EB7428" w:rsidP="00EB7428">
      <w:pPr>
        <w:pStyle w:val="Bijschrift"/>
        <w:rPr>
          <w:lang w:val="en-GB"/>
        </w:rPr>
      </w:pPr>
      <w:r>
        <w:rPr>
          <w:lang w:val="en-GB"/>
        </w:rPr>
        <w:t>Figure A1.6: Resulting functional component description for BS Category E-x for a service without Physical Layer</w:t>
      </w:r>
    </w:p>
    <w:p w14:paraId="09BD8BBF" w14:textId="77777777" w:rsidR="00EB7428" w:rsidRDefault="00EB7428" w:rsidP="00EB7428">
      <w:pPr>
        <w:rPr>
          <w:highlight w:val="yellow"/>
        </w:rPr>
      </w:pPr>
    </w:p>
    <w:p w14:paraId="47A6DF59" w14:textId="77777777" w:rsidR="00EB7428" w:rsidRDefault="00EB7428" w:rsidP="00EB7428">
      <w:pPr>
        <w:pStyle w:val="Kop2"/>
        <w:keepNext/>
        <w:numPr>
          <w:ilvl w:val="1"/>
          <w:numId w:val="33"/>
        </w:numPr>
        <w:spacing w:before="240" w:after="60"/>
        <w:rPr>
          <w:lang w:val="en-US"/>
        </w:rPr>
      </w:pPr>
      <w:bookmarkStart w:id="5" w:name="_Toc395603326"/>
      <w:r>
        <w:t>Definition of External Basic Service Category E-1</w:t>
      </w:r>
      <w:bookmarkEnd w:id="5"/>
    </w:p>
    <w:p w14:paraId="67D345AD" w14:textId="77777777" w:rsidR="00EB7428" w:rsidRDefault="00EB7428" w:rsidP="00EB7428">
      <w:r>
        <w:t>The data flow direction is from</w:t>
      </w:r>
    </w:p>
    <w:p w14:paraId="2F24F0B7" w14:textId="77777777" w:rsidR="00EB7428" w:rsidRDefault="00EB7428" w:rsidP="00EB7428">
      <w:pPr>
        <w:numPr>
          <w:ilvl w:val="0"/>
          <w:numId w:val="34"/>
        </w:numPr>
      </w:pPr>
      <w:r>
        <w:t>the Physical Link(s) in the case of a service with a Physical Layer, or</w:t>
      </w:r>
    </w:p>
    <w:p w14:paraId="3733616A" w14:textId="77777777" w:rsidR="00EB7428" w:rsidRDefault="00EB7428" w:rsidP="00EB7428">
      <w:pPr>
        <w:numPr>
          <w:ilvl w:val="0"/>
          <w:numId w:val="34"/>
        </w:numPr>
      </w:pPr>
      <w:r>
        <w:t>the Requested Service in the case of a service without a Physical Layer</w:t>
      </w:r>
    </w:p>
    <w:p w14:paraId="492CFD8B" w14:textId="77777777" w:rsidR="00EB7428" w:rsidRDefault="00EB7428" w:rsidP="00EB7428">
      <w:r>
        <w:t>to the Requested Service.</w:t>
      </w:r>
    </w:p>
    <w:p w14:paraId="5E0795C3" w14:textId="77777777" w:rsidR="00EB7428" w:rsidRDefault="00EB7428" w:rsidP="00EB7428"/>
    <w:p w14:paraId="640932A1" w14:textId="77777777" w:rsidR="00EB7428" w:rsidRDefault="00EB7428" w:rsidP="00EB7428">
      <w:r>
        <w:t xml:space="preserve">The data is throughput on a </w:t>
      </w:r>
      <w:r>
        <w:rPr>
          <w:i/>
        </w:rPr>
        <w:t>one-by-one</w:t>
      </w:r>
      <w:r>
        <w:t xml:space="preserve"> basis to the Requesting service, as data is received from either the Physical Link(s) or the Requested service.</w:t>
      </w:r>
    </w:p>
    <w:p w14:paraId="4FE82DB1" w14:textId="77777777" w:rsidR="00EB7428" w:rsidRDefault="00EB7428" w:rsidP="00EB7428"/>
    <w:p w14:paraId="192DCC06" w14:textId="77777777" w:rsidR="00EB7428" w:rsidRDefault="00EB7428" w:rsidP="00EB7428">
      <w:r>
        <w:t xml:space="preserve">The External Basic Service Category E-1 follows the common description above. </w:t>
      </w:r>
    </w:p>
    <w:p w14:paraId="0CF8CB2A" w14:textId="77777777" w:rsidR="00EB7428" w:rsidRDefault="00EB7428" w:rsidP="00EB7428">
      <w:pPr>
        <w:pStyle w:val="Kop2"/>
        <w:keepNext/>
        <w:numPr>
          <w:ilvl w:val="1"/>
          <w:numId w:val="33"/>
        </w:numPr>
        <w:spacing w:before="240" w:after="60"/>
      </w:pPr>
      <w:bookmarkStart w:id="6" w:name="_Toc395603327"/>
      <w:r>
        <w:t>Definition of External Basic Service Category E-2</w:t>
      </w:r>
      <w:bookmarkEnd w:id="6"/>
    </w:p>
    <w:p w14:paraId="3F96BA96" w14:textId="77777777" w:rsidR="00EB7428" w:rsidRDefault="00EB7428" w:rsidP="00EB7428">
      <w:r>
        <w:t xml:space="preserve">The data flow direction is from the Requesting Service to </w:t>
      </w:r>
    </w:p>
    <w:p w14:paraId="1480EC67" w14:textId="77777777" w:rsidR="00EB7428" w:rsidRDefault="00EB7428" w:rsidP="00EB7428">
      <w:pPr>
        <w:numPr>
          <w:ilvl w:val="0"/>
          <w:numId w:val="34"/>
        </w:numPr>
      </w:pPr>
      <w:r>
        <w:t>the Physical Link(s) in the case of a service with a Physical Layer, or</w:t>
      </w:r>
    </w:p>
    <w:p w14:paraId="30F9F214" w14:textId="77777777" w:rsidR="00EB7428" w:rsidRDefault="00EB7428" w:rsidP="00EB7428">
      <w:pPr>
        <w:numPr>
          <w:ilvl w:val="0"/>
          <w:numId w:val="34"/>
        </w:numPr>
      </w:pPr>
      <w:r>
        <w:t>the Requested Service in the case of a service without a Physical Layer.</w:t>
      </w:r>
    </w:p>
    <w:p w14:paraId="7FC8A7C1" w14:textId="77777777" w:rsidR="00EB7428" w:rsidRDefault="00EB7428" w:rsidP="00EB7428"/>
    <w:p w14:paraId="4FD883AF" w14:textId="77777777" w:rsidR="00EB7428" w:rsidRDefault="00EB7428" w:rsidP="00EB7428">
      <w:r>
        <w:t xml:space="preserve">The data is throughput on a </w:t>
      </w:r>
      <w:r>
        <w:rPr>
          <w:i/>
        </w:rPr>
        <w:t>one-by-one</w:t>
      </w:r>
      <w:r>
        <w:t xml:space="preserve"> basis, as data is received from the Requesting service.</w:t>
      </w:r>
    </w:p>
    <w:p w14:paraId="4040B20E" w14:textId="77777777" w:rsidR="00EB7428" w:rsidRDefault="00EB7428" w:rsidP="00EB7428"/>
    <w:p w14:paraId="0CFBA8FE" w14:textId="77777777" w:rsidR="00EB7428" w:rsidRDefault="00EB7428" w:rsidP="00EB7428">
      <w:r>
        <w:t xml:space="preserve">The External Basic Service Category E-2 follows the common description above. </w:t>
      </w:r>
    </w:p>
    <w:p w14:paraId="2D8ECCF3" w14:textId="77777777" w:rsidR="00EB7428" w:rsidRDefault="00EB7428" w:rsidP="00EB7428">
      <w:pPr>
        <w:pStyle w:val="Kop2"/>
        <w:keepNext/>
        <w:numPr>
          <w:ilvl w:val="1"/>
          <w:numId w:val="33"/>
        </w:numPr>
        <w:spacing w:before="240" w:after="60"/>
      </w:pPr>
      <w:bookmarkStart w:id="7" w:name="_Toc395603328"/>
      <w:r>
        <w:t>Definition of External Basic Service Category E-3</w:t>
      </w:r>
      <w:bookmarkEnd w:id="7"/>
    </w:p>
    <w:p w14:paraId="5A59545A" w14:textId="77777777" w:rsidR="00EB7428" w:rsidRDefault="00EB7428" w:rsidP="00EB7428">
      <w:r>
        <w:t xml:space="preserve">The (configuration) data flow direction is from the service under consideration to </w:t>
      </w:r>
    </w:p>
    <w:p w14:paraId="3005E4E0" w14:textId="77777777" w:rsidR="00EB7428" w:rsidRDefault="00EB7428" w:rsidP="00EB7428">
      <w:pPr>
        <w:numPr>
          <w:ilvl w:val="0"/>
          <w:numId w:val="34"/>
        </w:numPr>
      </w:pPr>
      <w:r>
        <w:t>the Physical Link(s) in the case of a service with a Physical Layer, or</w:t>
      </w:r>
    </w:p>
    <w:p w14:paraId="6D2A3998" w14:textId="77777777" w:rsidR="00EB7428" w:rsidRDefault="00EB7428" w:rsidP="00EB7428">
      <w:pPr>
        <w:numPr>
          <w:ilvl w:val="0"/>
          <w:numId w:val="34"/>
        </w:numPr>
      </w:pPr>
      <w:r>
        <w:t>the Requested Service in the case of a service without a Physical Layer</w:t>
      </w:r>
    </w:p>
    <w:p w14:paraId="07F05C5B" w14:textId="77777777" w:rsidR="00EB7428" w:rsidRDefault="00EB7428" w:rsidP="00EB7428">
      <w:r>
        <w:t xml:space="preserve">initiated by a specific trigger request from the requesting service. </w:t>
      </w:r>
    </w:p>
    <w:p w14:paraId="2B13C456" w14:textId="77777777" w:rsidR="00EB7428" w:rsidRDefault="00EB7428" w:rsidP="00EB7428"/>
    <w:p w14:paraId="305FD057" w14:textId="77777777" w:rsidR="00EB7428" w:rsidRDefault="00EB7428" w:rsidP="00EB7428">
      <w:r>
        <w:t>After reception of the trigger request the data flow from the service under consideration is maintained for a configured period of time (even indefinitely), or until an overriding trigger request is received by the requesting service.</w:t>
      </w:r>
    </w:p>
    <w:p w14:paraId="66C85CD0" w14:textId="77777777" w:rsidR="00EB7428" w:rsidRDefault="00EB7428" w:rsidP="00EB7428"/>
    <w:p w14:paraId="2F9D9525" w14:textId="77777777" w:rsidR="00EB7428" w:rsidRDefault="00EB7428" w:rsidP="00EB7428">
      <w:r>
        <w:t xml:space="preserve">The External Basic Service Category E-3 follows the common description above. </w:t>
      </w:r>
    </w:p>
    <w:p w14:paraId="4B6F7067" w14:textId="77777777" w:rsidR="00EB7428" w:rsidRDefault="00EB7428" w:rsidP="00EB7428">
      <w:pPr>
        <w:pStyle w:val="Kop2"/>
        <w:keepNext/>
        <w:numPr>
          <w:ilvl w:val="1"/>
          <w:numId w:val="33"/>
        </w:numPr>
        <w:spacing w:before="240" w:after="60"/>
      </w:pPr>
      <w:bookmarkStart w:id="8" w:name="_Toc395603329"/>
      <w:r>
        <w:lastRenderedPageBreak/>
        <w:t>Definition of External Basic Service Category E-4</w:t>
      </w:r>
      <w:bookmarkEnd w:id="8"/>
    </w:p>
    <w:p w14:paraId="0D37EF98" w14:textId="77777777" w:rsidR="00EB7428" w:rsidRDefault="00EB7428" w:rsidP="00EB7428">
      <w:r>
        <w:t xml:space="preserve">External BS Category E-4 is made available to the requesting service by a specific trigger request, while there were preparatory data collecting, processing, and analyzing beforehand. The service under consideration – upon reception of the trigger of the requesting service - then provides data to it from its internal (centralized) data storage. The trigger may request a one-shot or a continuous data provision. </w:t>
      </w:r>
    </w:p>
    <w:p w14:paraId="35EF5B55" w14:textId="77777777" w:rsidR="00EB7428" w:rsidRDefault="00EB7428" w:rsidP="00EB7428"/>
    <w:p w14:paraId="3A8F9FCD" w14:textId="77777777" w:rsidR="00EB7428" w:rsidRDefault="00EB7428" w:rsidP="00EB7428">
      <w:r>
        <w:t xml:space="preserve">In colloquial terms, </w:t>
      </w:r>
      <w:r>
        <w:rPr>
          <w:i/>
        </w:rPr>
        <w:t>this External BS Category E-4 allows a requesting service to “tap into” the internal (centralized) data storage of the service under consideration</w:t>
      </w:r>
      <w:r>
        <w:t xml:space="preserve">. </w:t>
      </w:r>
    </w:p>
    <w:p w14:paraId="32F23FBC" w14:textId="77777777" w:rsidR="00EB7428" w:rsidRDefault="00EB7428" w:rsidP="00EB7428"/>
    <w:p w14:paraId="1283D4FC" w14:textId="77777777" w:rsidR="00EB7428" w:rsidRDefault="00EB7428" w:rsidP="00EB7428">
      <w:r>
        <w:t>The data provided upon request by this External BS Category E-4 typically is data</w:t>
      </w:r>
      <w:r>
        <w:rPr>
          <w:i/>
        </w:rPr>
        <w:t xml:space="preserve"> about </w:t>
      </w:r>
      <w:r>
        <w:t xml:space="preserve">the entity of interest gained by means to gather or create that “meta data” available to the service under consideration. This is a fundamental difference to the External BS Categories E-1 to E-3 where the data exchanged is created </w:t>
      </w:r>
      <w:r>
        <w:rPr>
          <w:i/>
        </w:rPr>
        <w:t>by</w:t>
      </w:r>
      <w:r>
        <w:t xml:space="preserve">, received </w:t>
      </w:r>
      <w:r>
        <w:rPr>
          <w:i/>
        </w:rPr>
        <w:t>from</w:t>
      </w:r>
      <w:r>
        <w:t xml:space="preserve"> or transmitted </w:t>
      </w:r>
      <w:r>
        <w:rPr>
          <w:i/>
        </w:rPr>
        <w:t>to</w:t>
      </w:r>
      <w:r>
        <w:t xml:space="preserve"> the entity of interest. </w:t>
      </w:r>
    </w:p>
    <w:p w14:paraId="668E782C" w14:textId="77777777" w:rsidR="00EB7428" w:rsidRDefault="00EB7428" w:rsidP="00EB7428"/>
    <w:p w14:paraId="02A52BC5" w14:textId="77777777" w:rsidR="00EB7428" w:rsidRDefault="00EB7428" w:rsidP="00EB7428">
      <w:r>
        <w:t xml:space="preserve">The </w:t>
      </w:r>
      <w:r>
        <w:rPr>
          <w:i/>
        </w:rPr>
        <w:t>entity of interest could be for example a Physical Link as such</w:t>
      </w:r>
      <w:r>
        <w:t>, and the data sent to the requesting service containing the relevant parameters of the Physical Link is established by the service under consideration (in the case of a service with a Physical Link). This requires the interaction of the Physical Layer of that service under consideration with the Physical Link; however the goal of that interaction is to determine the status of the Physical Link as such (e.g. by measurements), as opposed to receive/transmit data via the Physical Link.</w:t>
      </w:r>
    </w:p>
    <w:p w14:paraId="158CDABE" w14:textId="77777777" w:rsidR="00EB7428" w:rsidRDefault="00EB7428" w:rsidP="00EB7428"/>
    <w:p w14:paraId="57B06B03" w14:textId="77777777" w:rsidR="00EB7428" w:rsidRDefault="00EB7428" w:rsidP="00EB7428">
      <w:r>
        <w:t xml:space="preserve">Another example may be </w:t>
      </w:r>
      <w:r>
        <w:rPr>
          <w:i/>
        </w:rPr>
        <w:t>data analyzing results</w:t>
      </w:r>
      <w:r>
        <w:t xml:space="preserve"> internally available to the service under consideration.  There may be different level of data analyzing results to be available internally.</w:t>
      </w:r>
    </w:p>
    <w:p w14:paraId="26064794" w14:textId="77777777" w:rsidR="00EB7428" w:rsidRDefault="00EB7428" w:rsidP="00EB7428"/>
    <w:p w14:paraId="59F4CB69" w14:textId="77777777" w:rsidR="00EB7428" w:rsidRDefault="00EB7428" w:rsidP="00EB7428">
      <w:r>
        <w:t>The External Basic Service Category E-4 follows the common description above as far as the context of the BS Category E-4 is concerned. The mapping of the External BS Category to the functional component description deviates from the common description as follows:</w:t>
      </w:r>
    </w:p>
    <w:p w14:paraId="1F2C6266" w14:textId="77777777" w:rsidR="00EB7428" w:rsidRDefault="00EB7428" w:rsidP="00EB7428">
      <w:pPr>
        <w:rPr>
          <w:sz w:val="10"/>
          <w:szCs w:val="10"/>
          <w:highlight w:val="yellow"/>
        </w:rPr>
      </w:pPr>
    </w:p>
    <w:p w14:paraId="04C7A213" w14:textId="77777777" w:rsidR="00EB7428" w:rsidRDefault="00EB7428" w:rsidP="00EB7428">
      <w:pPr>
        <w:rPr>
          <w:b/>
          <w:sz w:val="24"/>
          <w:u w:val="single"/>
        </w:rPr>
      </w:pPr>
      <w:r>
        <w:rPr>
          <w:b/>
          <w:szCs w:val="22"/>
          <w:u w:val="single"/>
        </w:rPr>
        <w:br w:type="page"/>
      </w:r>
      <w:r>
        <w:rPr>
          <w:b/>
          <w:u w:val="single"/>
        </w:rPr>
        <w:lastRenderedPageBreak/>
        <w:t xml:space="preserve">Mapping of External BS Category E-4 to functional component description for the case of a service under consideration </w:t>
      </w:r>
      <w:r>
        <w:rPr>
          <w:b/>
          <w:i/>
          <w:u w:val="single"/>
        </w:rPr>
        <w:t>with</w:t>
      </w:r>
      <w:r>
        <w:rPr>
          <w:b/>
          <w:u w:val="single"/>
        </w:rPr>
        <w:t xml:space="preserve"> a Physical Layer:</w:t>
      </w:r>
    </w:p>
    <w:p w14:paraId="79A15D29" w14:textId="77777777" w:rsidR="00EB7428" w:rsidRDefault="00EB7428" w:rsidP="00EB7428">
      <w:pPr>
        <w:rPr>
          <w:highlight w:val="yellow"/>
        </w:rPr>
      </w:pPr>
      <w:r>
        <w:rPr>
          <w:rFonts w:ascii="Times New Roman" w:hAnsi="Times New Roman"/>
          <w:sz w:val="24"/>
          <w:lang w:val="en-US"/>
        </w:rPr>
        <w:object w:dxaOrig="9060" w:dyaOrig="4710" w14:anchorId="78AC3998">
          <v:shape id="_x0000_i1034" type="#_x0000_t75" style="width:453.05pt;height:235.65pt" o:ole="">
            <v:imagedata r:id="rId31" o:title=""/>
          </v:shape>
          <o:OLEObject Type="Embed" ProgID="Visio.Drawing.11" ShapeID="_x0000_i1034" DrawAspect="Content" ObjectID="_1474973290" r:id="rId32"/>
        </w:object>
      </w:r>
    </w:p>
    <w:p w14:paraId="3E7FD8D1" w14:textId="77777777" w:rsidR="00EB7428" w:rsidRDefault="00EB7428" w:rsidP="00EB7428">
      <w:pPr>
        <w:pStyle w:val="Bijschrift"/>
        <w:rPr>
          <w:lang w:val="en-GB"/>
        </w:rPr>
      </w:pPr>
      <w:r>
        <w:rPr>
          <w:b w:val="0"/>
          <w:lang w:val="en-GB"/>
        </w:rPr>
        <w:t>Note: time base not shown for sake of simplicity</w:t>
      </w:r>
    </w:p>
    <w:p w14:paraId="49ADAB8F" w14:textId="77777777" w:rsidR="00EB7428" w:rsidRDefault="00EB7428" w:rsidP="00EB7428">
      <w:pPr>
        <w:pStyle w:val="Bijschrift"/>
        <w:rPr>
          <w:sz w:val="22"/>
          <w:szCs w:val="22"/>
          <w:lang w:val="en-GB"/>
        </w:rPr>
      </w:pPr>
      <w:r>
        <w:rPr>
          <w:sz w:val="22"/>
          <w:szCs w:val="22"/>
          <w:lang w:val="en-GB"/>
        </w:rPr>
        <w:t xml:space="preserve">Figure A1.7: </w:t>
      </w:r>
      <w:r>
        <w:rPr>
          <w:lang w:val="en-GB"/>
        </w:rPr>
        <w:t xml:space="preserve">Resulting functional component description for External </w:t>
      </w:r>
      <w:r>
        <w:rPr>
          <w:szCs w:val="24"/>
          <w:lang w:val="en-GB"/>
        </w:rPr>
        <w:t>BS Category E-4</w:t>
      </w:r>
    </w:p>
    <w:p w14:paraId="269B5A6D" w14:textId="77777777" w:rsidR="00EB7428" w:rsidRDefault="00EB7428" w:rsidP="00EB7428">
      <w:pPr>
        <w:rPr>
          <w:b/>
          <w:sz w:val="24"/>
          <w:u w:val="single"/>
          <w:lang w:val="en-US"/>
        </w:rPr>
      </w:pPr>
      <w:r>
        <w:rPr>
          <w:b/>
          <w:szCs w:val="22"/>
          <w:u w:val="single"/>
        </w:rPr>
        <w:br w:type="page"/>
      </w:r>
      <w:r>
        <w:rPr>
          <w:b/>
          <w:u w:val="single"/>
        </w:rPr>
        <w:lastRenderedPageBreak/>
        <w:t xml:space="preserve">Mapping of External BS Category E-4 to functional component description for the case of a service under consideration </w:t>
      </w:r>
      <w:r>
        <w:rPr>
          <w:b/>
          <w:i/>
          <w:u w:val="single"/>
        </w:rPr>
        <w:t>without</w:t>
      </w:r>
      <w:r>
        <w:rPr>
          <w:b/>
          <w:u w:val="single"/>
        </w:rPr>
        <w:t xml:space="preserve"> a Physical Layer:</w:t>
      </w:r>
    </w:p>
    <w:p w14:paraId="30E8DA65" w14:textId="77777777" w:rsidR="00EB7428" w:rsidRDefault="00EB7428" w:rsidP="00EB7428">
      <w:r>
        <w:rPr>
          <w:rFonts w:ascii="Times New Roman" w:hAnsi="Times New Roman"/>
          <w:sz w:val="24"/>
          <w:lang w:val="en-US"/>
        </w:rPr>
        <w:object w:dxaOrig="9075" w:dyaOrig="5595" w14:anchorId="022A7D06">
          <v:shape id="_x0000_i1035" type="#_x0000_t75" style="width:453.95pt;height:279.6pt" o:ole="">
            <v:imagedata r:id="rId33" o:title=""/>
          </v:shape>
          <o:OLEObject Type="Embed" ProgID="Visio.Drawing.11" ShapeID="_x0000_i1035" DrawAspect="Content" ObjectID="_1474973291" r:id="rId34"/>
        </w:object>
      </w:r>
    </w:p>
    <w:p w14:paraId="700F2383" w14:textId="77777777" w:rsidR="00EB7428" w:rsidRDefault="00EB7428" w:rsidP="00EB7428">
      <w:pPr>
        <w:pStyle w:val="Bijschrift"/>
        <w:rPr>
          <w:lang w:val="en-GB"/>
        </w:rPr>
      </w:pPr>
      <w:r>
        <w:rPr>
          <w:b w:val="0"/>
          <w:lang w:val="en-GB"/>
        </w:rPr>
        <w:t>Note: time base not shown for sake of simplicity</w:t>
      </w:r>
    </w:p>
    <w:p w14:paraId="0FD25C18" w14:textId="77777777" w:rsidR="00EB7428" w:rsidRDefault="00EB7428" w:rsidP="00EB7428">
      <w:pPr>
        <w:pStyle w:val="Bijschrift"/>
        <w:rPr>
          <w:sz w:val="22"/>
          <w:szCs w:val="22"/>
          <w:lang w:val="en-GB"/>
        </w:rPr>
      </w:pPr>
      <w:r>
        <w:rPr>
          <w:sz w:val="22"/>
          <w:szCs w:val="22"/>
          <w:lang w:val="en-GB"/>
        </w:rPr>
        <w:t xml:space="preserve">Figure A1.8: </w:t>
      </w:r>
      <w:r>
        <w:rPr>
          <w:lang w:val="en-GB"/>
        </w:rPr>
        <w:t xml:space="preserve">Resulting functional component description for External </w:t>
      </w:r>
      <w:r>
        <w:rPr>
          <w:szCs w:val="24"/>
          <w:lang w:val="en-GB"/>
        </w:rPr>
        <w:t>BS Category E-4</w:t>
      </w:r>
    </w:p>
    <w:p w14:paraId="1423AFCE" w14:textId="77777777" w:rsidR="00EB7428" w:rsidRDefault="00EB7428" w:rsidP="00EB7428">
      <w:pPr>
        <w:rPr>
          <w:sz w:val="24"/>
          <w:highlight w:val="yellow"/>
        </w:rPr>
      </w:pPr>
    </w:p>
    <w:p w14:paraId="381C3652" w14:textId="77777777" w:rsidR="00EB7428" w:rsidRDefault="00EB7428" w:rsidP="00EB7428">
      <w:pPr>
        <w:pStyle w:val="Kop2"/>
        <w:keepNext/>
        <w:numPr>
          <w:ilvl w:val="1"/>
          <w:numId w:val="33"/>
        </w:numPr>
        <w:spacing w:before="240" w:after="60"/>
        <w:rPr>
          <w:lang w:val="en-US"/>
        </w:rPr>
      </w:pPr>
      <w:bookmarkStart w:id="9" w:name="_Toc395603330"/>
      <w:r>
        <w:t>Definition of future External Basic Service Categories</w:t>
      </w:r>
      <w:bookmarkEnd w:id="9"/>
    </w:p>
    <w:p w14:paraId="2D5CC261" w14:textId="77777777" w:rsidR="00EB7428" w:rsidRDefault="00EB7428" w:rsidP="00EB7428">
      <w:r>
        <w:t>Future External Basic Service Categories E-5ff are defined here in an updated version of this Annex.</w:t>
      </w:r>
    </w:p>
    <w:p w14:paraId="5A99CDDE" w14:textId="77777777" w:rsidR="00EB7428" w:rsidRDefault="00EB7428" w:rsidP="00EB7428">
      <w:pPr>
        <w:pStyle w:val="Kop1"/>
        <w:numPr>
          <w:ilvl w:val="0"/>
          <w:numId w:val="33"/>
        </w:numPr>
        <w:spacing w:after="60"/>
      </w:pPr>
      <w:r>
        <w:t>Normative definition of Internal Basic Services Categories (I-BS)</w:t>
      </w:r>
    </w:p>
    <w:p w14:paraId="597B9430" w14:textId="77777777" w:rsidR="00EB7428" w:rsidRDefault="00EB7428" w:rsidP="00EB7428">
      <w:pPr>
        <w:pStyle w:val="Kop2"/>
        <w:keepNext/>
        <w:numPr>
          <w:ilvl w:val="1"/>
          <w:numId w:val="33"/>
        </w:numPr>
        <w:spacing w:before="240" w:after="60"/>
      </w:pPr>
      <w:bookmarkStart w:id="10" w:name="_Toc395603331"/>
      <w:r>
        <w:t>Overview</w:t>
      </w:r>
      <w:bookmarkEnd w:id="10"/>
      <w:r>
        <w:t xml:space="preserve"> </w:t>
      </w:r>
    </w:p>
    <w:p w14:paraId="74F0EDC5" w14:textId="77777777" w:rsidR="00EB7428" w:rsidRDefault="00EB7428" w:rsidP="00EB7428">
      <w:pPr>
        <w:ind w:left="360"/>
      </w:pPr>
      <w:r>
        <w:rPr>
          <w:highlight w:val="yellow"/>
        </w:rPr>
        <w:t>--- draft some intro paragraphs</w:t>
      </w:r>
    </w:p>
    <w:p w14:paraId="59DE93D4" w14:textId="77777777" w:rsidR="00EB7428" w:rsidRDefault="00EB7428" w:rsidP="00EB7428">
      <w:pPr>
        <w:rPr>
          <w:b/>
          <w:u w:val="single"/>
        </w:rPr>
      </w:pPr>
      <w:r>
        <w:rPr>
          <w:b/>
          <w:u w:val="single"/>
        </w:rPr>
        <w:br w:type="page"/>
      </w:r>
      <w:r>
        <w:rPr>
          <w:b/>
          <w:u w:val="single"/>
        </w:rPr>
        <w:lastRenderedPageBreak/>
        <w:t>Figure A1.</w:t>
      </w:r>
      <w:r>
        <w:rPr>
          <w:b/>
          <w:highlight w:val="yellow"/>
          <w:u w:val="single"/>
        </w:rPr>
        <w:t>xxx</w:t>
      </w:r>
      <w:r>
        <w:rPr>
          <w:b/>
          <w:u w:val="single"/>
        </w:rPr>
        <w:t xml:space="preserve">: Internal Basic Services Categories I-1 to I-2 </w:t>
      </w:r>
    </w:p>
    <w:p w14:paraId="4ADA1032" w14:textId="77777777" w:rsidR="00EB7428" w:rsidRDefault="00EB7428" w:rsidP="00EB7428">
      <w:pPr>
        <w:pBdr>
          <w:top w:val="single" w:sz="4" w:space="1" w:color="auto"/>
          <w:left w:val="single" w:sz="4" w:space="1" w:color="auto"/>
          <w:bottom w:val="single" w:sz="4" w:space="1" w:color="auto"/>
          <w:right w:val="single" w:sz="4" w:space="1" w:color="auto"/>
        </w:pBdr>
        <w:rPr>
          <w:highlight w:val="yellow"/>
        </w:rPr>
      </w:pPr>
    </w:p>
    <w:p w14:paraId="2AAC2263" w14:textId="77777777" w:rsidR="00EB7428" w:rsidRDefault="00EB7428" w:rsidP="00EB7428">
      <w:pPr>
        <w:pBdr>
          <w:top w:val="single" w:sz="4" w:space="1" w:color="auto"/>
          <w:left w:val="single" w:sz="4" w:space="1" w:color="auto"/>
          <w:bottom w:val="single" w:sz="4" w:space="1" w:color="auto"/>
          <w:right w:val="single" w:sz="4" w:space="1" w:color="auto"/>
        </w:pBdr>
        <w:rPr>
          <w:b/>
          <w:u w:val="single"/>
        </w:rPr>
      </w:pPr>
      <w:r>
        <w:rPr>
          <w:b/>
          <w:u w:val="single"/>
        </w:rPr>
        <w:t>Internal BS Category I-1 (for services with a Physical Layer, only):</w:t>
      </w:r>
      <w:r>
        <w:rPr>
          <w:b/>
        </w:rPr>
        <w:tab/>
      </w:r>
    </w:p>
    <w:p w14:paraId="28AFE9BC" w14:textId="77777777" w:rsidR="00EB7428" w:rsidRDefault="00EB7428" w:rsidP="00EB7428">
      <w:pPr>
        <w:keepNext/>
        <w:pBdr>
          <w:top w:val="single" w:sz="4" w:space="1" w:color="auto"/>
          <w:left w:val="single" w:sz="4" w:space="1" w:color="auto"/>
          <w:bottom w:val="single" w:sz="4" w:space="1" w:color="auto"/>
          <w:right w:val="single" w:sz="4" w:space="1" w:color="auto"/>
        </w:pBdr>
        <w:ind w:firstLine="708"/>
      </w:pPr>
      <w:r>
        <w:rPr>
          <w:rFonts w:ascii="Times New Roman" w:hAnsi="Times New Roman"/>
          <w:sz w:val="24"/>
          <w:lang w:val="en-US"/>
        </w:rPr>
        <w:object w:dxaOrig="3630" w:dyaOrig="4260" w14:anchorId="330B0BF3">
          <v:shape id="_x0000_i1036" type="#_x0000_t75" style="width:181.4pt;height:213.2pt" o:ole="" fillcolor="window">
            <v:imagedata r:id="rId35" o:title=""/>
          </v:shape>
          <o:OLEObject Type="Embed" ProgID="Visio.Drawing.11" ShapeID="_x0000_i1036" DrawAspect="Content" ObjectID="_1474973292" r:id="rId36"/>
        </w:object>
      </w:r>
    </w:p>
    <w:p w14:paraId="7FA6ACDB" w14:textId="77777777" w:rsidR="00EB7428" w:rsidRDefault="00EB7428" w:rsidP="00EB7428">
      <w:pPr>
        <w:keepNext/>
        <w:pBdr>
          <w:top w:val="single" w:sz="4" w:space="1" w:color="auto"/>
          <w:left w:val="single" w:sz="4" w:space="1" w:color="auto"/>
          <w:bottom w:val="single" w:sz="4" w:space="1" w:color="auto"/>
          <w:right w:val="single" w:sz="4" w:space="1" w:color="auto"/>
        </w:pBdr>
      </w:pPr>
      <w:r>
        <w:rPr>
          <w:b/>
          <w:u w:val="single"/>
        </w:rPr>
        <w:t>Internal BS Category I-2 (for services with a Physical Layer, only):</w:t>
      </w:r>
      <w:r>
        <w:t xml:space="preserve"> </w:t>
      </w:r>
    </w:p>
    <w:p w14:paraId="38424C6A" w14:textId="77777777" w:rsidR="00EB7428" w:rsidRDefault="00EB7428" w:rsidP="00EB7428">
      <w:pPr>
        <w:keepNext/>
        <w:pBdr>
          <w:top w:val="single" w:sz="4" w:space="1" w:color="auto"/>
          <w:left w:val="single" w:sz="4" w:space="1" w:color="auto"/>
          <w:bottom w:val="single" w:sz="4" w:space="1" w:color="auto"/>
          <w:right w:val="single" w:sz="4" w:space="1" w:color="auto"/>
        </w:pBdr>
      </w:pPr>
      <w:r>
        <w:t xml:space="preserve">         </w:t>
      </w:r>
      <w:r>
        <w:rPr>
          <w:rFonts w:ascii="Times New Roman" w:hAnsi="Times New Roman"/>
          <w:sz w:val="24"/>
          <w:lang w:val="en-US"/>
        </w:rPr>
        <w:object w:dxaOrig="3870" w:dyaOrig="4275" w14:anchorId="49D628AB">
          <v:shape id="_x0000_i1037" type="#_x0000_t75" style="width:193.55pt;height:213.65pt" o:ole="" fillcolor="window">
            <v:imagedata r:id="rId37" o:title=""/>
          </v:shape>
          <o:OLEObject Type="Embed" ProgID="Visio.Drawing.11" ShapeID="_x0000_i1037" DrawAspect="Content" ObjectID="_1474973293" r:id="rId38"/>
        </w:object>
      </w:r>
    </w:p>
    <w:p w14:paraId="627A45EA" w14:textId="77777777" w:rsidR="00EB7428" w:rsidRDefault="00EB7428" w:rsidP="00EB7428">
      <w:pPr>
        <w:keepNext/>
        <w:pBdr>
          <w:top w:val="single" w:sz="4" w:space="1" w:color="auto"/>
          <w:left w:val="single" w:sz="4" w:space="1" w:color="auto"/>
          <w:bottom w:val="single" w:sz="4" w:space="1" w:color="auto"/>
          <w:right w:val="single" w:sz="4" w:space="1" w:color="auto"/>
        </w:pBdr>
      </w:pPr>
    </w:p>
    <w:p w14:paraId="07D8FFD2" w14:textId="77777777" w:rsidR="00EB7428" w:rsidRDefault="00EB7428" w:rsidP="00EB7428">
      <w:pPr>
        <w:rPr>
          <w:b/>
          <w:u w:val="single"/>
        </w:rPr>
      </w:pPr>
      <w:r>
        <w:rPr>
          <w:b/>
          <w:u w:val="single"/>
        </w:rPr>
        <w:br w:type="page"/>
      </w:r>
      <w:r>
        <w:rPr>
          <w:b/>
          <w:u w:val="single"/>
        </w:rPr>
        <w:lastRenderedPageBreak/>
        <w:t>Figure A1.</w:t>
      </w:r>
      <w:r>
        <w:rPr>
          <w:b/>
          <w:highlight w:val="yellow"/>
          <w:u w:val="single"/>
        </w:rPr>
        <w:t>xxx</w:t>
      </w:r>
      <w:r>
        <w:rPr>
          <w:b/>
          <w:u w:val="single"/>
        </w:rPr>
        <w:t xml:space="preserve">: Internal Basic Services Categories I-3 to I-4 </w:t>
      </w:r>
    </w:p>
    <w:p w14:paraId="2ADADEA7" w14:textId="77777777" w:rsidR="00EB7428" w:rsidRDefault="00EB7428" w:rsidP="00EB7428">
      <w:pPr>
        <w:pBdr>
          <w:top w:val="single" w:sz="4" w:space="1" w:color="auto"/>
          <w:left w:val="single" w:sz="4" w:space="1" w:color="auto"/>
          <w:bottom w:val="single" w:sz="4" w:space="1" w:color="auto"/>
          <w:right w:val="single" w:sz="4" w:space="1" w:color="auto"/>
        </w:pBdr>
        <w:rPr>
          <w:b/>
          <w:u w:val="single"/>
        </w:rPr>
      </w:pPr>
      <w:r>
        <w:rPr>
          <w:b/>
          <w:u w:val="single"/>
        </w:rPr>
        <w:t>Internal BS Category I-3 (for services wit a Physical Layer, only):</w:t>
      </w:r>
      <w:r>
        <w:rPr>
          <w:b/>
        </w:rPr>
        <w:tab/>
      </w:r>
      <w:r>
        <w:rPr>
          <w:b/>
        </w:rPr>
        <w:tab/>
      </w:r>
      <w:r>
        <w:rPr>
          <w:b/>
        </w:rPr>
        <w:tab/>
      </w:r>
    </w:p>
    <w:p w14:paraId="299C6B76" w14:textId="77777777" w:rsidR="00EB7428" w:rsidRDefault="00EB7428" w:rsidP="00EB7428">
      <w:pPr>
        <w:pBdr>
          <w:top w:val="single" w:sz="4" w:space="1" w:color="auto"/>
          <w:left w:val="single" w:sz="4" w:space="1" w:color="auto"/>
          <w:bottom w:val="single" w:sz="4" w:space="1" w:color="auto"/>
          <w:right w:val="single" w:sz="4" w:space="1" w:color="auto"/>
        </w:pBdr>
        <w:ind w:firstLine="708"/>
      </w:pPr>
      <w:r>
        <w:rPr>
          <w:rFonts w:ascii="Times New Roman" w:hAnsi="Times New Roman"/>
          <w:sz w:val="24"/>
          <w:lang w:val="en-US"/>
        </w:rPr>
        <w:object w:dxaOrig="3420" w:dyaOrig="4665" w14:anchorId="37E30C3A">
          <v:shape id="_x0000_i1038" type="#_x0000_t75" style="width:171.1pt;height:233.3pt" o:ole="" fillcolor="window">
            <v:imagedata r:id="rId39" o:title=""/>
          </v:shape>
          <o:OLEObject Type="Embed" ProgID="Visio.Drawing.11" ShapeID="_x0000_i1038" DrawAspect="Content" ObjectID="_1474973294" r:id="rId40"/>
        </w:object>
      </w:r>
      <w:r>
        <w:tab/>
      </w:r>
    </w:p>
    <w:p w14:paraId="70D34995" w14:textId="77777777" w:rsidR="00EB7428" w:rsidRDefault="00EB7428" w:rsidP="00EB7428">
      <w:pPr>
        <w:pBdr>
          <w:top w:val="single" w:sz="4" w:space="1" w:color="auto"/>
          <w:left w:val="single" w:sz="4" w:space="1" w:color="auto"/>
          <w:bottom w:val="single" w:sz="4" w:space="1" w:color="auto"/>
          <w:right w:val="single" w:sz="4" w:space="1" w:color="auto"/>
        </w:pBdr>
        <w:rPr>
          <w:b/>
        </w:rPr>
      </w:pPr>
    </w:p>
    <w:p w14:paraId="74BAD069" w14:textId="77777777" w:rsidR="00EB7428" w:rsidRDefault="00EB7428" w:rsidP="00EB7428">
      <w:pPr>
        <w:pBdr>
          <w:top w:val="single" w:sz="4" w:space="1" w:color="auto"/>
          <w:left w:val="single" w:sz="4" w:space="1" w:color="auto"/>
          <w:bottom w:val="single" w:sz="4" w:space="1" w:color="auto"/>
          <w:right w:val="single" w:sz="4" w:space="1" w:color="auto"/>
        </w:pBdr>
        <w:rPr>
          <w:b/>
          <w:u w:val="single"/>
        </w:rPr>
      </w:pPr>
      <w:r>
        <w:rPr>
          <w:b/>
          <w:u w:val="single"/>
        </w:rPr>
        <w:t>Internal BS Category I-4 (for services with Physical Layer, only):</w:t>
      </w:r>
    </w:p>
    <w:p w14:paraId="3DDA52F1" w14:textId="77777777" w:rsidR="00EB7428" w:rsidRDefault="00EB7428" w:rsidP="00EB7428">
      <w:pPr>
        <w:pBdr>
          <w:top w:val="single" w:sz="4" w:space="1" w:color="auto"/>
          <w:left w:val="single" w:sz="4" w:space="1" w:color="auto"/>
          <w:bottom w:val="single" w:sz="4" w:space="1" w:color="auto"/>
          <w:right w:val="single" w:sz="4" w:space="1" w:color="auto"/>
        </w:pBdr>
      </w:pPr>
      <w:r>
        <w:t xml:space="preserve">           </w:t>
      </w:r>
      <w:r>
        <w:rPr>
          <w:rFonts w:ascii="Times New Roman" w:hAnsi="Times New Roman"/>
          <w:sz w:val="24"/>
          <w:lang w:val="en-US"/>
        </w:rPr>
        <w:object w:dxaOrig="4020" w:dyaOrig="5550" w14:anchorId="1C58DA53">
          <v:shape id="_x0000_i1039" type="#_x0000_t75" style="width:201.05pt;height:277.7pt" o:ole="">
            <v:imagedata r:id="rId41" o:title=""/>
          </v:shape>
          <o:OLEObject Type="Embed" ProgID="Visio.Drawing.11" ShapeID="_x0000_i1039" DrawAspect="Content" ObjectID="_1474973295" r:id="rId42"/>
        </w:object>
      </w:r>
    </w:p>
    <w:p w14:paraId="7BACB8B2" w14:textId="77777777" w:rsidR="00EB7428" w:rsidRDefault="00EB7428" w:rsidP="00EB7428">
      <w:pPr>
        <w:rPr>
          <w:b/>
          <w:u w:val="single"/>
        </w:rPr>
      </w:pPr>
      <w:r>
        <w:rPr>
          <w:b/>
          <w:u w:val="single"/>
        </w:rPr>
        <w:br w:type="page"/>
      </w:r>
      <w:r>
        <w:rPr>
          <w:b/>
          <w:u w:val="single"/>
        </w:rPr>
        <w:lastRenderedPageBreak/>
        <w:t>Figure A1.</w:t>
      </w:r>
      <w:r>
        <w:rPr>
          <w:b/>
          <w:highlight w:val="yellow"/>
          <w:u w:val="single"/>
        </w:rPr>
        <w:t>xxx</w:t>
      </w:r>
      <w:r>
        <w:rPr>
          <w:b/>
          <w:u w:val="single"/>
        </w:rPr>
        <w:t xml:space="preserve">: Internal Basic Services Categories I-5 to I-6 </w:t>
      </w:r>
    </w:p>
    <w:tbl>
      <w:tblPr>
        <w:tblW w:w="9465" w:type="dxa"/>
        <w:tblLayout w:type="fixed"/>
        <w:tblLook w:val="01E0" w:firstRow="1" w:lastRow="1" w:firstColumn="1" w:lastColumn="1" w:noHBand="0" w:noVBand="0"/>
      </w:tblPr>
      <w:tblGrid>
        <w:gridCol w:w="4607"/>
        <w:gridCol w:w="4858"/>
      </w:tblGrid>
      <w:tr w:rsidR="00EB7428" w14:paraId="2053A84C" w14:textId="77777777" w:rsidTr="00EB7428">
        <w:tc>
          <w:tcPr>
            <w:tcW w:w="4608" w:type="dxa"/>
          </w:tcPr>
          <w:p w14:paraId="2C367A01" w14:textId="77777777" w:rsidR="00EB7428" w:rsidRDefault="00EB7428">
            <w:pPr>
              <w:rPr>
                <w:b/>
                <w:sz w:val="24"/>
                <w:u w:val="single"/>
                <w:lang w:val="en-US"/>
              </w:rPr>
            </w:pPr>
          </w:p>
          <w:p w14:paraId="40F33D13" w14:textId="77777777" w:rsidR="00EB7428" w:rsidRDefault="00EB7428">
            <w:pPr>
              <w:rPr>
                <w:b/>
                <w:u w:val="single"/>
              </w:rPr>
            </w:pPr>
            <w:r>
              <w:rPr>
                <w:b/>
                <w:u w:val="single"/>
              </w:rPr>
              <w:t>Internal BS Category I-5</w:t>
            </w:r>
          </w:p>
          <w:p w14:paraId="4E7ACB08" w14:textId="77777777" w:rsidR="00EB7428" w:rsidRDefault="00EB7428">
            <w:pPr>
              <w:rPr>
                <w:b/>
                <w:u w:val="single"/>
              </w:rPr>
            </w:pPr>
            <w:r>
              <w:rPr>
                <w:b/>
                <w:u w:val="single"/>
              </w:rPr>
              <w:t>(for services with Physical Layer, only)</w:t>
            </w:r>
          </w:p>
          <w:p w14:paraId="57CBD689" w14:textId="77777777" w:rsidR="00EB7428" w:rsidRDefault="00EB7428"/>
          <w:p w14:paraId="41F21D70" w14:textId="77777777" w:rsidR="00EB7428" w:rsidRDefault="00EB7428">
            <w:pPr>
              <w:rPr>
                <w:sz w:val="24"/>
                <w:lang w:val="en-US"/>
              </w:rPr>
            </w:pPr>
            <w:r>
              <w:rPr>
                <w:rFonts w:ascii="Times New Roman" w:hAnsi="Times New Roman"/>
                <w:sz w:val="24"/>
                <w:lang w:val="en-US"/>
              </w:rPr>
              <w:object w:dxaOrig="3645" w:dyaOrig="4290" w14:anchorId="17BC600C">
                <v:shape id="_x0000_i1040" type="#_x0000_t75" style="width:182.35pt;height:214.6pt" o:ole="">
                  <v:imagedata r:id="rId43" o:title=""/>
                </v:shape>
                <o:OLEObject Type="Embed" ProgID="Visio.Drawing.11" ShapeID="_x0000_i1040" DrawAspect="Content" ObjectID="_1474973296" r:id="rId44"/>
              </w:object>
            </w:r>
          </w:p>
        </w:tc>
        <w:tc>
          <w:tcPr>
            <w:tcW w:w="4860" w:type="dxa"/>
          </w:tcPr>
          <w:p w14:paraId="00601919" w14:textId="77777777" w:rsidR="00EB7428" w:rsidRDefault="00EB7428">
            <w:pPr>
              <w:rPr>
                <w:b/>
                <w:sz w:val="24"/>
                <w:u w:val="single"/>
                <w:lang w:val="en-US"/>
              </w:rPr>
            </w:pPr>
          </w:p>
          <w:p w14:paraId="01AF8B88" w14:textId="77777777" w:rsidR="00EB7428" w:rsidRDefault="00EB7428">
            <w:pPr>
              <w:rPr>
                <w:b/>
                <w:u w:val="single"/>
              </w:rPr>
            </w:pPr>
            <w:r>
              <w:rPr>
                <w:b/>
                <w:u w:val="single"/>
              </w:rPr>
              <w:t>Internal BS Category I-6</w:t>
            </w:r>
          </w:p>
          <w:p w14:paraId="4688A3C5" w14:textId="77777777" w:rsidR="00EB7428" w:rsidRDefault="00EB7428"/>
          <w:p w14:paraId="02FF89BC" w14:textId="77777777" w:rsidR="00EB7428" w:rsidRDefault="00EB7428">
            <w:pPr>
              <w:rPr>
                <w:sz w:val="24"/>
                <w:lang w:val="en-US"/>
              </w:rPr>
            </w:pPr>
            <w:r>
              <w:rPr>
                <w:rFonts w:ascii="Times New Roman" w:hAnsi="Times New Roman"/>
                <w:sz w:val="24"/>
                <w:lang w:val="en-US"/>
              </w:rPr>
              <w:object w:dxaOrig="3645" w:dyaOrig="3195" w14:anchorId="30BD612F">
                <v:shape id="_x0000_i1041" type="#_x0000_t75" style="width:182.35pt;height:159.9pt" o:ole="">
                  <v:imagedata r:id="rId45" o:title=""/>
                </v:shape>
                <o:OLEObject Type="Embed" ProgID="Visio.Drawing.11" ShapeID="_x0000_i1041" DrawAspect="Content" ObjectID="_1474973297" r:id="rId46"/>
              </w:object>
            </w:r>
          </w:p>
        </w:tc>
      </w:tr>
    </w:tbl>
    <w:p w14:paraId="446C2B87" w14:textId="77777777" w:rsidR="00EB7428" w:rsidRDefault="00EB7428" w:rsidP="00EB7428">
      <w:pPr>
        <w:pStyle w:val="Kop2"/>
        <w:keepNext/>
        <w:numPr>
          <w:ilvl w:val="1"/>
          <w:numId w:val="33"/>
        </w:numPr>
        <w:spacing w:before="240" w:after="60"/>
        <w:rPr>
          <w:lang w:val="en-US"/>
        </w:rPr>
      </w:pPr>
      <w:bookmarkStart w:id="11" w:name="_Toc395603332"/>
      <w:r>
        <w:t>Definition of Internal Basic Service Category I-1</w:t>
      </w:r>
      <w:bookmarkEnd w:id="11"/>
    </w:p>
    <w:p w14:paraId="04CEA234" w14:textId="77777777" w:rsidR="00EB7428" w:rsidRDefault="00EB7428" w:rsidP="00EB7428">
      <w:pPr>
        <w:rPr>
          <w:highlight w:val="yellow"/>
        </w:rPr>
      </w:pPr>
      <w:r>
        <w:rPr>
          <w:highlight w:val="yellow"/>
        </w:rPr>
        <w:t xml:space="preserve">BAS Category I-1 are initiated by the technical operation personnel and delivers data from the AIS service to mobile AIS stations. </w:t>
      </w:r>
    </w:p>
    <w:p w14:paraId="0631554C" w14:textId="77777777" w:rsidR="00EB7428" w:rsidRDefault="00EB7428" w:rsidP="00EB7428">
      <w:pPr>
        <w:keepNext/>
        <w:jc w:val="center"/>
        <w:rPr>
          <w:highlight w:val="yellow"/>
        </w:rPr>
      </w:pPr>
      <w:r>
        <w:rPr>
          <w:rFonts w:ascii="Times New Roman" w:hAnsi="Times New Roman"/>
          <w:sz w:val="24"/>
          <w:highlight w:val="yellow"/>
          <w:lang w:val="en-US"/>
        </w:rPr>
        <w:object w:dxaOrig="3795" w:dyaOrig="4410" w14:anchorId="6C462415">
          <v:shape id="_x0000_i1042" type="#_x0000_t75" style="width:189.8pt;height:220.7pt" o:ole="">
            <v:imagedata r:id="rId47" o:title=""/>
          </v:shape>
          <o:OLEObject Type="Embed" ProgID="Visio.Drawing.11" ShapeID="_x0000_i1042" DrawAspect="Content" ObjectID="_1474973298" r:id="rId48"/>
        </w:object>
      </w:r>
    </w:p>
    <w:p w14:paraId="2DA20520" w14:textId="77777777" w:rsidR="00EB7428" w:rsidRDefault="00EB7428" w:rsidP="00EB7428">
      <w:pPr>
        <w:pStyle w:val="Bijschrift"/>
        <w:rPr>
          <w:sz w:val="22"/>
          <w:szCs w:val="22"/>
          <w:highlight w:val="yellow"/>
          <w:lang w:val="en-GB"/>
        </w:rPr>
      </w:pPr>
      <w:r>
        <w:rPr>
          <w:sz w:val="22"/>
          <w:szCs w:val="22"/>
          <w:highlight w:val="yellow"/>
          <w:lang w:val="en-GB"/>
        </w:rPr>
        <w:t xml:space="preserve">Figure </w:t>
      </w:r>
      <w:r>
        <w:rPr>
          <w:sz w:val="22"/>
          <w:szCs w:val="22"/>
          <w:highlight w:val="yellow"/>
        </w:rPr>
        <w:fldChar w:fldCharType="begin"/>
      </w:r>
      <w:r>
        <w:rPr>
          <w:sz w:val="22"/>
          <w:szCs w:val="22"/>
          <w:highlight w:val="yellow"/>
          <w:lang w:val="en-GB"/>
        </w:rPr>
        <w:instrText xml:space="preserve"> SEQ Abbildung \* ARABIC </w:instrText>
      </w:r>
      <w:r>
        <w:rPr>
          <w:sz w:val="22"/>
          <w:szCs w:val="22"/>
          <w:highlight w:val="yellow"/>
        </w:rPr>
        <w:fldChar w:fldCharType="separate"/>
      </w:r>
      <w:r>
        <w:rPr>
          <w:noProof/>
          <w:sz w:val="22"/>
          <w:szCs w:val="22"/>
          <w:highlight w:val="yellow"/>
          <w:lang w:val="en-GB"/>
        </w:rPr>
        <w:t>34</w:t>
      </w:r>
      <w:r>
        <w:rPr>
          <w:sz w:val="22"/>
          <w:szCs w:val="22"/>
          <w:highlight w:val="yellow"/>
        </w:rPr>
        <w:fldChar w:fldCharType="end"/>
      </w:r>
      <w:r>
        <w:rPr>
          <w:sz w:val="22"/>
          <w:szCs w:val="22"/>
          <w:highlight w:val="yellow"/>
          <w:lang w:val="en-GB"/>
        </w:rPr>
        <w:t>: Data flow BAS Category I-1</w:t>
      </w:r>
    </w:p>
    <w:p w14:paraId="3BAB5F29" w14:textId="77777777" w:rsidR="00EB7428" w:rsidRDefault="00EB7428" w:rsidP="00EB7428">
      <w:pPr>
        <w:rPr>
          <w:sz w:val="24"/>
          <w:highlight w:val="yellow"/>
          <w:lang w:val="en-US"/>
        </w:rPr>
      </w:pPr>
    </w:p>
    <w:p w14:paraId="386E8D20" w14:textId="77777777" w:rsidR="00EB7428" w:rsidRDefault="00EB7428" w:rsidP="00EB7428">
      <w:pPr>
        <w:rPr>
          <w:b/>
          <w:szCs w:val="22"/>
          <w:highlight w:val="yellow"/>
          <w:u w:val="single"/>
        </w:rPr>
      </w:pPr>
      <w:r>
        <w:rPr>
          <w:b/>
          <w:szCs w:val="22"/>
          <w:highlight w:val="yellow"/>
          <w:u w:val="single"/>
        </w:rPr>
        <w:t xml:space="preserve">Context of the </w:t>
      </w:r>
      <w:r>
        <w:rPr>
          <w:b/>
          <w:highlight w:val="yellow"/>
          <w:u w:val="single"/>
        </w:rPr>
        <w:t>BAS Category I-1</w:t>
      </w:r>
    </w:p>
    <w:p w14:paraId="0428C751" w14:textId="77777777" w:rsidR="00EB7428" w:rsidRDefault="00EB7428" w:rsidP="00EB7428">
      <w:pPr>
        <w:rPr>
          <w:szCs w:val="22"/>
          <w:highlight w:val="yellow"/>
        </w:rPr>
      </w:pPr>
      <w:r>
        <w:rPr>
          <w:szCs w:val="22"/>
          <w:highlight w:val="yellow"/>
        </w:rPr>
        <w:t>The following figure describes the context of internal BAS Category I-1, i.e. the relevant actors/entities of the e-Navigation architecture involved.</w:t>
      </w:r>
    </w:p>
    <w:p w14:paraId="2B7314DE" w14:textId="77777777" w:rsidR="00EB7428" w:rsidRDefault="00EB7428" w:rsidP="00EB7428">
      <w:pPr>
        <w:rPr>
          <w:szCs w:val="22"/>
          <w:highlight w:val="yellow"/>
        </w:rPr>
      </w:pPr>
    </w:p>
    <w:p w14:paraId="78F44317" w14:textId="77777777" w:rsidR="00EB7428" w:rsidRDefault="00EB7428" w:rsidP="00EB7428">
      <w:pPr>
        <w:keepNext/>
        <w:jc w:val="center"/>
        <w:rPr>
          <w:sz w:val="24"/>
          <w:highlight w:val="yellow"/>
        </w:rPr>
      </w:pPr>
      <w:r>
        <w:rPr>
          <w:rFonts w:ascii="Times New Roman" w:hAnsi="Times New Roman"/>
          <w:sz w:val="24"/>
          <w:highlight w:val="yellow"/>
          <w:lang w:val="en-US"/>
        </w:rPr>
        <w:object w:dxaOrig="8820" w:dyaOrig="4020" w14:anchorId="59E33BEE">
          <v:shape id="_x0000_i1043" type="#_x0000_t75" style="width:440.9pt;height:201.05pt" o:ole="">
            <v:imagedata r:id="rId49" o:title=""/>
          </v:shape>
          <o:OLEObject Type="Embed" ProgID="Visio.Drawing.11" ShapeID="_x0000_i1043" DrawAspect="Content" ObjectID="_1474973299" r:id="rId50"/>
        </w:object>
      </w:r>
    </w:p>
    <w:p w14:paraId="4DBEBD45" w14:textId="77777777" w:rsidR="00EB7428" w:rsidRDefault="00EB7428" w:rsidP="00EB7428">
      <w:pPr>
        <w:pStyle w:val="Bijschrift"/>
        <w:rPr>
          <w:sz w:val="22"/>
          <w:szCs w:val="22"/>
          <w:highlight w:val="yellow"/>
          <w:lang w:val="en-GB"/>
        </w:rPr>
      </w:pPr>
      <w:r>
        <w:rPr>
          <w:sz w:val="22"/>
          <w:szCs w:val="22"/>
          <w:highlight w:val="yellow"/>
          <w:lang w:val="en-GB"/>
        </w:rPr>
        <w:t xml:space="preserve">Figure </w:t>
      </w:r>
      <w:r>
        <w:rPr>
          <w:sz w:val="22"/>
          <w:szCs w:val="22"/>
          <w:highlight w:val="yellow"/>
        </w:rPr>
        <w:fldChar w:fldCharType="begin"/>
      </w:r>
      <w:r>
        <w:rPr>
          <w:sz w:val="22"/>
          <w:szCs w:val="22"/>
          <w:highlight w:val="yellow"/>
          <w:lang w:val="en-GB"/>
        </w:rPr>
        <w:instrText xml:space="preserve"> SEQ Abbildung \* ARABIC </w:instrText>
      </w:r>
      <w:r>
        <w:rPr>
          <w:sz w:val="22"/>
          <w:szCs w:val="22"/>
          <w:highlight w:val="yellow"/>
        </w:rPr>
        <w:fldChar w:fldCharType="separate"/>
      </w:r>
      <w:r>
        <w:rPr>
          <w:noProof/>
          <w:sz w:val="22"/>
          <w:szCs w:val="22"/>
          <w:highlight w:val="yellow"/>
          <w:lang w:val="en-GB"/>
        </w:rPr>
        <w:t>35</w:t>
      </w:r>
      <w:r>
        <w:rPr>
          <w:sz w:val="22"/>
          <w:szCs w:val="22"/>
          <w:highlight w:val="yellow"/>
        </w:rPr>
        <w:fldChar w:fldCharType="end"/>
      </w:r>
      <w:r>
        <w:rPr>
          <w:sz w:val="22"/>
          <w:szCs w:val="22"/>
          <w:highlight w:val="yellow"/>
          <w:lang w:val="en-GB"/>
        </w:rPr>
        <w:t>: BAS Category I-1</w:t>
      </w:r>
    </w:p>
    <w:p w14:paraId="296FD9E8" w14:textId="77777777" w:rsidR="00EB7428" w:rsidRDefault="00EB7428" w:rsidP="00EB7428">
      <w:pPr>
        <w:rPr>
          <w:sz w:val="24"/>
          <w:highlight w:val="yellow"/>
          <w:lang w:val="en-US"/>
        </w:rPr>
      </w:pPr>
    </w:p>
    <w:p w14:paraId="43076AF4" w14:textId="77777777" w:rsidR="00EB7428" w:rsidRDefault="00EB7428" w:rsidP="00EB7428">
      <w:pPr>
        <w:rPr>
          <w:b/>
          <w:highlight w:val="yellow"/>
          <w:u w:val="single"/>
        </w:rPr>
      </w:pPr>
      <w:r>
        <w:rPr>
          <w:b/>
          <w:highlight w:val="yellow"/>
          <w:u w:val="single"/>
        </w:rPr>
        <w:br w:type="page"/>
      </w:r>
      <w:r>
        <w:rPr>
          <w:b/>
          <w:highlight w:val="yellow"/>
          <w:u w:val="single"/>
        </w:rPr>
        <w:lastRenderedPageBreak/>
        <w:t>Mapping of internal BAS to functional component description for BAS Category I-1</w:t>
      </w:r>
    </w:p>
    <w:p w14:paraId="0E9EEC09" w14:textId="77777777" w:rsidR="00EB7428" w:rsidRDefault="00EB7428" w:rsidP="00EB7428">
      <w:pPr>
        <w:rPr>
          <w:b/>
          <w:highlight w:val="yellow"/>
          <w:u w:val="single"/>
        </w:rPr>
      </w:pPr>
    </w:p>
    <w:p w14:paraId="01D1BD23" w14:textId="77777777" w:rsidR="00EB7428" w:rsidRDefault="00EB7428" w:rsidP="00EB7428">
      <w:pPr>
        <w:pStyle w:val="Bijschrift"/>
        <w:rPr>
          <w:highlight w:val="yellow"/>
        </w:rPr>
      </w:pPr>
      <w:r>
        <w:rPr>
          <w:highlight w:val="yellow"/>
        </w:rPr>
        <w:object w:dxaOrig="8820" w:dyaOrig="6240" w14:anchorId="7D7EEE80">
          <v:shape id="_x0000_i1044" type="#_x0000_t75" style="width:440.9pt;height:311.85pt" o:ole="">
            <v:imagedata r:id="rId51" o:title=""/>
          </v:shape>
          <o:OLEObject Type="Embed" ProgID="Visio.Drawing.11" ShapeID="_x0000_i1044" DrawAspect="Content" ObjectID="_1474973300" r:id="rId52"/>
        </w:object>
      </w:r>
    </w:p>
    <w:p w14:paraId="66518D1A" w14:textId="77777777" w:rsidR="00EB7428" w:rsidRDefault="00EB7428" w:rsidP="00EB7428">
      <w:pPr>
        <w:pStyle w:val="Bijschrift"/>
        <w:rPr>
          <w:lang w:val="en-GB"/>
        </w:rPr>
      </w:pPr>
      <w:r>
        <w:rPr>
          <w:highlight w:val="yellow"/>
          <w:lang w:val="en-GB"/>
        </w:rPr>
        <w:t xml:space="preserve">Figure </w:t>
      </w:r>
      <w:r>
        <w:rPr>
          <w:highlight w:val="yellow"/>
        </w:rPr>
        <w:fldChar w:fldCharType="begin"/>
      </w:r>
      <w:r>
        <w:rPr>
          <w:highlight w:val="yellow"/>
          <w:lang w:val="en-GB"/>
        </w:rPr>
        <w:instrText xml:space="preserve"> SEQ Abbildung \* ARABIC </w:instrText>
      </w:r>
      <w:r>
        <w:rPr>
          <w:highlight w:val="yellow"/>
        </w:rPr>
        <w:fldChar w:fldCharType="separate"/>
      </w:r>
      <w:r>
        <w:rPr>
          <w:noProof/>
          <w:highlight w:val="yellow"/>
          <w:lang w:val="en-GB"/>
        </w:rPr>
        <w:t>36</w:t>
      </w:r>
      <w:r>
        <w:rPr>
          <w:highlight w:val="yellow"/>
        </w:rPr>
        <w:fldChar w:fldCharType="end"/>
      </w:r>
      <w:r>
        <w:rPr>
          <w:highlight w:val="yellow"/>
          <w:lang w:val="en-GB"/>
        </w:rPr>
        <w:t>: Resulting functional component description fo</w:t>
      </w:r>
      <w:r>
        <w:rPr>
          <w:szCs w:val="24"/>
          <w:highlight w:val="yellow"/>
          <w:lang w:val="en-GB"/>
        </w:rPr>
        <w:t>r BAS Category I-1</w:t>
      </w:r>
    </w:p>
    <w:p w14:paraId="619F10C9" w14:textId="77777777" w:rsidR="00EB7428" w:rsidRDefault="00EB7428" w:rsidP="00EB7428">
      <w:pPr>
        <w:pStyle w:val="Kop2"/>
        <w:keepNext/>
        <w:numPr>
          <w:ilvl w:val="1"/>
          <w:numId w:val="33"/>
        </w:numPr>
        <w:spacing w:before="240" w:after="60"/>
        <w:rPr>
          <w:lang w:val="en-US"/>
        </w:rPr>
      </w:pPr>
      <w:r>
        <w:rPr>
          <w:rFonts w:cs="Arial"/>
          <w:b w:val="0"/>
          <w:bCs/>
          <w:i/>
          <w:iCs/>
          <w:sz w:val="28"/>
          <w:szCs w:val="28"/>
        </w:rPr>
        <w:br w:type="page"/>
      </w:r>
      <w:bookmarkStart w:id="12" w:name="_Toc395603333"/>
      <w:r>
        <w:lastRenderedPageBreak/>
        <w:t>Definition of Internal Basic Service Category I-2</w:t>
      </w:r>
      <w:bookmarkEnd w:id="12"/>
    </w:p>
    <w:p w14:paraId="2E53E6E8" w14:textId="77777777" w:rsidR="00EB7428" w:rsidRDefault="00EB7428" w:rsidP="00EB7428">
      <w:pPr>
        <w:rPr>
          <w:highlight w:val="yellow"/>
        </w:rPr>
      </w:pPr>
      <w:r>
        <w:rPr>
          <w:highlight w:val="yellow"/>
        </w:rPr>
        <w:t xml:space="preserve">BAS Category I-2 are initiated by the technical operation personnel and delivers data continuously from the AIS service to a requested e-Navigation service as well as to mobile AIS stations. </w:t>
      </w:r>
    </w:p>
    <w:p w14:paraId="63CE1DBB" w14:textId="77777777" w:rsidR="00EB7428" w:rsidRDefault="00EB7428" w:rsidP="00EB7428">
      <w:pPr>
        <w:keepNext/>
        <w:jc w:val="center"/>
        <w:rPr>
          <w:highlight w:val="yellow"/>
        </w:rPr>
      </w:pPr>
      <w:r>
        <w:rPr>
          <w:rFonts w:ascii="Times New Roman" w:hAnsi="Times New Roman"/>
          <w:sz w:val="24"/>
          <w:highlight w:val="yellow"/>
          <w:lang w:val="en-US"/>
        </w:rPr>
        <w:object w:dxaOrig="2895" w:dyaOrig="3225" w14:anchorId="0990AAED">
          <v:shape id="_x0000_i1045" type="#_x0000_t75" style="width:144.95pt;height:161.3pt" o:ole="">
            <v:imagedata r:id="rId53" o:title=""/>
          </v:shape>
          <o:OLEObject Type="Embed" ProgID="Visio.Drawing.11" ShapeID="_x0000_i1045" DrawAspect="Content" ObjectID="_1474973301" r:id="rId54"/>
        </w:object>
      </w:r>
    </w:p>
    <w:p w14:paraId="75578BC3" w14:textId="77777777" w:rsidR="00EB7428" w:rsidRDefault="00EB7428" w:rsidP="00EB7428">
      <w:pPr>
        <w:pStyle w:val="Bijschrift"/>
        <w:rPr>
          <w:highlight w:val="yellow"/>
          <w:lang w:val="en-GB"/>
        </w:rPr>
      </w:pPr>
      <w:r>
        <w:rPr>
          <w:highlight w:val="yellow"/>
          <w:lang w:val="en-GB"/>
        </w:rPr>
        <w:t xml:space="preserve">Figure </w:t>
      </w:r>
      <w:r>
        <w:rPr>
          <w:highlight w:val="yellow"/>
        </w:rPr>
        <w:fldChar w:fldCharType="begin"/>
      </w:r>
      <w:r>
        <w:rPr>
          <w:highlight w:val="yellow"/>
          <w:lang w:val="en-GB"/>
        </w:rPr>
        <w:instrText xml:space="preserve"> SEQ Abbildung \* ARABIC </w:instrText>
      </w:r>
      <w:r>
        <w:rPr>
          <w:highlight w:val="yellow"/>
        </w:rPr>
        <w:fldChar w:fldCharType="separate"/>
      </w:r>
      <w:r>
        <w:rPr>
          <w:noProof/>
          <w:highlight w:val="yellow"/>
          <w:lang w:val="en-GB"/>
        </w:rPr>
        <w:t>41</w:t>
      </w:r>
      <w:r>
        <w:rPr>
          <w:highlight w:val="yellow"/>
        </w:rPr>
        <w:fldChar w:fldCharType="end"/>
      </w:r>
      <w:r>
        <w:rPr>
          <w:highlight w:val="yellow"/>
          <w:lang w:val="en-GB"/>
        </w:rPr>
        <w:t xml:space="preserve">: </w:t>
      </w:r>
      <w:r>
        <w:rPr>
          <w:sz w:val="22"/>
          <w:szCs w:val="22"/>
          <w:highlight w:val="yellow"/>
          <w:lang w:val="en-GB"/>
        </w:rPr>
        <w:t xml:space="preserve">Data flow </w:t>
      </w:r>
      <w:r>
        <w:rPr>
          <w:highlight w:val="yellow"/>
          <w:lang w:val="en-GB"/>
        </w:rPr>
        <w:t>BAS Category I-2</w:t>
      </w:r>
    </w:p>
    <w:p w14:paraId="3A99A935" w14:textId="77777777" w:rsidR="00EB7428" w:rsidRDefault="00EB7428" w:rsidP="00EB7428">
      <w:pPr>
        <w:rPr>
          <w:highlight w:val="yellow"/>
          <w:lang w:val="en-US"/>
        </w:rPr>
      </w:pPr>
    </w:p>
    <w:p w14:paraId="33FD295A" w14:textId="77777777" w:rsidR="00EB7428" w:rsidRDefault="00EB7428" w:rsidP="00EB7428">
      <w:pPr>
        <w:rPr>
          <w:b/>
          <w:szCs w:val="22"/>
          <w:highlight w:val="yellow"/>
          <w:u w:val="single"/>
        </w:rPr>
      </w:pPr>
      <w:r>
        <w:rPr>
          <w:b/>
          <w:szCs w:val="22"/>
          <w:highlight w:val="yellow"/>
          <w:u w:val="single"/>
        </w:rPr>
        <w:t xml:space="preserve">Context of the </w:t>
      </w:r>
      <w:r>
        <w:rPr>
          <w:b/>
          <w:highlight w:val="yellow"/>
          <w:u w:val="single"/>
        </w:rPr>
        <w:t>BAS Category I-2</w:t>
      </w:r>
    </w:p>
    <w:p w14:paraId="12282608" w14:textId="77777777" w:rsidR="00EB7428" w:rsidRDefault="00EB7428" w:rsidP="00EB7428">
      <w:pPr>
        <w:rPr>
          <w:szCs w:val="22"/>
          <w:highlight w:val="yellow"/>
        </w:rPr>
      </w:pPr>
      <w:r>
        <w:rPr>
          <w:szCs w:val="22"/>
          <w:highlight w:val="yellow"/>
        </w:rPr>
        <w:t xml:space="preserve">The following figure describes the context of </w:t>
      </w:r>
      <w:r>
        <w:rPr>
          <w:highlight w:val="yellow"/>
        </w:rPr>
        <w:t>BAS Category I-2</w:t>
      </w:r>
      <w:r>
        <w:rPr>
          <w:szCs w:val="22"/>
          <w:highlight w:val="yellow"/>
        </w:rPr>
        <w:t>, i.e. the relevant actors/entities of the e-Navigation architecture involved.</w:t>
      </w:r>
    </w:p>
    <w:p w14:paraId="2947CD8F" w14:textId="77777777" w:rsidR="00EB7428" w:rsidRDefault="00EB7428" w:rsidP="00EB7428">
      <w:pPr>
        <w:keepNext/>
        <w:jc w:val="center"/>
        <w:rPr>
          <w:sz w:val="24"/>
          <w:highlight w:val="yellow"/>
        </w:rPr>
      </w:pPr>
      <w:r>
        <w:rPr>
          <w:rFonts w:ascii="Times New Roman" w:hAnsi="Times New Roman"/>
          <w:sz w:val="24"/>
          <w:highlight w:val="yellow"/>
          <w:lang w:val="en-US"/>
        </w:rPr>
        <w:object w:dxaOrig="8820" w:dyaOrig="4020" w14:anchorId="0DF9F455">
          <v:shape id="_x0000_i1046" type="#_x0000_t75" style="width:440.9pt;height:201.05pt" o:ole="">
            <v:imagedata r:id="rId55" o:title=""/>
          </v:shape>
          <o:OLEObject Type="Embed" ProgID="Visio.Drawing.11" ShapeID="_x0000_i1046" DrawAspect="Content" ObjectID="_1474973302" r:id="rId56"/>
        </w:object>
      </w:r>
    </w:p>
    <w:p w14:paraId="42A5B9D2" w14:textId="77777777" w:rsidR="00EB7428" w:rsidRDefault="00EB7428" w:rsidP="00EB7428">
      <w:pPr>
        <w:pStyle w:val="Bijschrift"/>
        <w:rPr>
          <w:sz w:val="22"/>
          <w:szCs w:val="22"/>
          <w:highlight w:val="yellow"/>
          <w:lang w:val="en-GB"/>
        </w:rPr>
      </w:pPr>
      <w:r>
        <w:rPr>
          <w:highlight w:val="yellow"/>
          <w:lang w:val="en-GB"/>
        </w:rPr>
        <w:t xml:space="preserve">Figure </w:t>
      </w:r>
      <w:r>
        <w:rPr>
          <w:highlight w:val="yellow"/>
        </w:rPr>
        <w:fldChar w:fldCharType="begin"/>
      </w:r>
      <w:r>
        <w:rPr>
          <w:highlight w:val="yellow"/>
          <w:lang w:val="en-GB"/>
        </w:rPr>
        <w:instrText xml:space="preserve"> SEQ Abbildung \* ARABIC </w:instrText>
      </w:r>
      <w:r>
        <w:rPr>
          <w:highlight w:val="yellow"/>
        </w:rPr>
        <w:fldChar w:fldCharType="separate"/>
      </w:r>
      <w:r>
        <w:rPr>
          <w:noProof/>
          <w:highlight w:val="yellow"/>
          <w:lang w:val="en-GB"/>
        </w:rPr>
        <w:t>42</w:t>
      </w:r>
      <w:r>
        <w:rPr>
          <w:highlight w:val="yellow"/>
        </w:rPr>
        <w:fldChar w:fldCharType="end"/>
      </w:r>
      <w:r>
        <w:rPr>
          <w:highlight w:val="yellow"/>
          <w:lang w:val="en-GB"/>
        </w:rPr>
        <w:t>: BAS Category I-2</w:t>
      </w:r>
    </w:p>
    <w:p w14:paraId="6AD68314" w14:textId="77777777" w:rsidR="00EB7428" w:rsidRDefault="00EB7428" w:rsidP="00EB7428">
      <w:pPr>
        <w:rPr>
          <w:szCs w:val="22"/>
          <w:highlight w:val="yellow"/>
          <w:lang w:val="en-US"/>
        </w:rPr>
      </w:pPr>
    </w:p>
    <w:p w14:paraId="426F95A5" w14:textId="77777777" w:rsidR="00EB7428" w:rsidRDefault="00EB7428" w:rsidP="00EB7428">
      <w:pPr>
        <w:rPr>
          <w:szCs w:val="22"/>
          <w:highlight w:val="yellow"/>
        </w:rPr>
      </w:pPr>
      <w:r>
        <w:rPr>
          <w:szCs w:val="22"/>
          <w:highlight w:val="yellow"/>
        </w:rPr>
        <w:br w:type="column"/>
      </w:r>
    </w:p>
    <w:p w14:paraId="4DCCACB0" w14:textId="77777777" w:rsidR="00EB7428" w:rsidRDefault="00EB7428" w:rsidP="00EB7428">
      <w:pPr>
        <w:rPr>
          <w:b/>
          <w:sz w:val="24"/>
          <w:highlight w:val="yellow"/>
          <w:u w:val="single"/>
        </w:rPr>
      </w:pPr>
      <w:r>
        <w:rPr>
          <w:b/>
          <w:highlight w:val="yellow"/>
          <w:u w:val="single"/>
        </w:rPr>
        <w:t>Mapping of internal BAS to functional component description for BAS Category I-2</w:t>
      </w:r>
    </w:p>
    <w:p w14:paraId="4009BC4C" w14:textId="77777777" w:rsidR="00EB7428" w:rsidRDefault="00EB7428" w:rsidP="00EB7428">
      <w:pPr>
        <w:rPr>
          <w:b/>
          <w:highlight w:val="yellow"/>
          <w:u w:val="single"/>
        </w:rPr>
      </w:pPr>
    </w:p>
    <w:p w14:paraId="508979B6" w14:textId="77777777" w:rsidR="00EB7428" w:rsidRDefault="00EB7428" w:rsidP="00EB7428">
      <w:pPr>
        <w:keepNext/>
        <w:jc w:val="center"/>
        <w:rPr>
          <w:highlight w:val="yellow"/>
        </w:rPr>
      </w:pPr>
      <w:r>
        <w:rPr>
          <w:rFonts w:ascii="Times New Roman" w:hAnsi="Times New Roman"/>
          <w:sz w:val="24"/>
          <w:highlight w:val="yellow"/>
          <w:lang w:val="en-US"/>
        </w:rPr>
        <w:object w:dxaOrig="8820" w:dyaOrig="4515" w14:anchorId="491F1720">
          <v:shape id="_x0000_i1047" type="#_x0000_t75" style="width:440.9pt;height:225.8pt" o:ole="">
            <v:imagedata r:id="rId57" o:title=""/>
          </v:shape>
          <o:OLEObject Type="Embed" ProgID="Visio.Drawing.11" ShapeID="_x0000_i1047" DrawAspect="Content" ObjectID="_1474973303" r:id="rId58"/>
        </w:object>
      </w:r>
    </w:p>
    <w:p w14:paraId="450F2D9C" w14:textId="77777777" w:rsidR="00EB7428" w:rsidRDefault="00EB7428" w:rsidP="00EB7428">
      <w:pPr>
        <w:pStyle w:val="Bijschrift"/>
        <w:rPr>
          <w:highlight w:val="yellow"/>
          <w:lang w:val="en-GB"/>
        </w:rPr>
      </w:pPr>
      <w:r>
        <w:rPr>
          <w:highlight w:val="yellow"/>
          <w:lang w:val="en-GB"/>
        </w:rPr>
        <w:t xml:space="preserve">Figure </w:t>
      </w:r>
      <w:r>
        <w:rPr>
          <w:highlight w:val="yellow"/>
        </w:rPr>
        <w:fldChar w:fldCharType="begin"/>
      </w:r>
      <w:r>
        <w:rPr>
          <w:highlight w:val="yellow"/>
          <w:lang w:val="en-GB"/>
        </w:rPr>
        <w:instrText xml:space="preserve"> SEQ Abbildung \* ARABIC </w:instrText>
      </w:r>
      <w:r>
        <w:rPr>
          <w:highlight w:val="yellow"/>
        </w:rPr>
        <w:fldChar w:fldCharType="separate"/>
      </w:r>
      <w:r>
        <w:rPr>
          <w:noProof/>
          <w:highlight w:val="yellow"/>
          <w:lang w:val="en-GB"/>
        </w:rPr>
        <w:t>43</w:t>
      </w:r>
      <w:r>
        <w:rPr>
          <w:highlight w:val="yellow"/>
        </w:rPr>
        <w:fldChar w:fldCharType="end"/>
      </w:r>
      <w:r>
        <w:rPr>
          <w:highlight w:val="yellow"/>
          <w:lang w:val="en-GB"/>
        </w:rPr>
        <w:t>: Resulting functional component description for BAS Category I-2</w:t>
      </w:r>
    </w:p>
    <w:p w14:paraId="72558220" w14:textId="77777777" w:rsidR="00EB7428" w:rsidRDefault="00EB7428" w:rsidP="00EB7428">
      <w:pPr>
        <w:rPr>
          <w:highlight w:val="yellow"/>
          <w:lang w:val="en-US"/>
        </w:rPr>
      </w:pPr>
      <w:r>
        <w:rPr>
          <w:highlight w:val="yellow"/>
        </w:rPr>
        <w:br w:type="page"/>
      </w:r>
    </w:p>
    <w:p w14:paraId="556DF844" w14:textId="77777777" w:rsidR="00EB7428" w:rsidRDefault="00EB7428" w:rsidP="00EB7428">
      <w:pPr>
        <w:pStyle w:val="Kop2"/>
        <w:keepNext/>
        <w:numPr>
          <w:ilvl w:val="1"/>
          <w:numId w:val="33"/>
        </w:numPr>
        <w:spacing w:before="240" w:after="60"/>
      </w:pPr>
      <w:bookmarkStart w:id="13" w:name="_Toc395603334"/>
      <w:r>
        <w:lastRenderedPageBreak/>
        <w:t>Definition of Internal Basic Service Category I-3</w:t>
      </w:r>
      <w:bookmarkEnd w:id="13"/>
    </w:p>
    <w:p w14:paraId="76DA1F18" w14:textId="77777777" w:rsidR="00EB7428" w:rsidRDefault="00EB7428" w:rsidP="00EB7428">
      <w:pPr>
        <w:rPr>
          <w:highlight w:val="yellow"/>
        </w:rPr>
      </w:pPr>
      <w:r>
        <w:rPr>
          <w:highlight w:val="yellow"/>
        </w:rPr>
        <w:t>BAS Category I-3 is initiated by the technical operation personnel and delivers data from the AIS VDL to the technical operation personnel.</w:t>
      </w:r>
    </w:p>
    <w:p w14:paraId="28E7C61E" w14:textId="77777777" w:rsidR="00EB7428" w:rsidRDefault="00EB7428" w:rsidP="00EB7428">
      <w:pPr>
        <w:keepNext/>
        <w:jc w:val="center"/>
        <w:rPr>
          <w:highlight w:val="yellow"/>
        </w:rPr>
      </w:pPr>
      <w:r>
        <w:rPr>
          <w:rFonts w:ascii="Times New Roman" w:hAnsi="Times New Roman"/>
          <w:sz w:val="24"/>
          <w:highlight w:val="yellow"/>
          <w:lang w:val="en-US"/>
        </w:rPr>
        <w:object w:dxaOrig="3495" w:dyaOrig="4065" w14:anchorId="48C713F2">
          <v:shape id="_x0000_i1048" type="#_x0000_t75" style="width:174.85pt;height:203.4pt" o:ole="">
            <v:imagedata r:id="rId59" o:title=""/>
          </v:shape>
          <o:OLEObject Type="Embed" ProgID="Visio.Drawing.11" ShapeID="_x0000_i1048" DrawAspect="Content" ObjectID="_1474973304" r:id="rId60"/>
        </w:object>
      </w:r>
    </w:p>
    <w:p w14:paraId="5EA8440A" w14:textId="77777777" w:rsidR="00EB7428" w:rsidRDefault="00EB7428" w:rsidP="00EB7428">
      <w:pPr>
        <w:pStyle w:val="Bijschrift"/>
        <w:rPr>
          <w:highlight w:val="yellow"/>
          <w:lang w:val="en-GB"/>
        </w:rPr>
      </w:pPr>
      <w:r>
        <w:rPr>
          <w:highlight w:val="yellow"/>
          <w:lang w:val="en-GB"/>
        </w:rPr>
        <w:t xml:space="preserve">Figure </w:t>
      </w:r>
      <w:r>
        <w:rPr>
          <w:highlight w:val="yellow"/>
        </w:rPr>
        <w:fldChar w:fldCharType="begin"/>
      </w:r>
      <w:r>
        <w:rPr>
          <w:highlight w:val="yellow"/>
          <w:lang w:val="en-GB"/>
        </w:rPr>
        <w:instrText xml:space="preserve"> SEQ Abbildung \* ARABIC </w:instrText>
      </w:r>
      <w:r>
        <w:rPr>
          <w:highlight w:val="yellow"/>
        </w:rPr>
        <w:fldChar w:fldCharType="separate"/>
      </w:r>
      <w:r>
        <w:rPr>
          <w:noProof/>
          <w:highlight w:val="yellow"/>
          <w:lang w:val="en-GB"/>
        </w:rPr>
        <w:t>45</w:t>
      </w:r>
      <w:r>
        <w:rPr>
          <w:highlight w:val="yellow"/>
        </w:rPr>
        <w:fldChar w:fldCharType="end"/>
      </w:r>
      <w:r>
        <w:rPr>
          <w:highlight w:val="yellow"/>
          <w:lang w:val="en-GB"/>
        </w:rPr>
        <w:t>: Data flow BAS Category I-3</w:t>
      </w:r>
    </w:p>
    <w:p w14:paraId="784716FC" w14:textId="77777777" w:rsidR="00EB7428" w:rsidRDefault="00EB7428" w:rsidP="00EB7428">
      <w:pPr>
        <w:rPr>
          <w:highlight w:val="yellow"/>
          <w:lang w:val="en-US"/>
        </w:rPr>
      </w:pPr>
    </w:p>
    <w:p w14:paraId="5A49BC34" w14:textId="77777777" w:rsidR="00EB7428" w:rsidRDefault="00EB7428" w:rsidP="00EB7428">
      <w:pPr>
        <w:rPr>
          <w:b/>
          <w:szCs w:val="22"/>
          <w:highlight w:val="yellow"/>
          <w:u w:val="single"/>
        </w:rPr>
      </w:pPr>
      <w:r>
        <w:rPr>
          <w:b/>
          <w:szCs w:val="22"/>
          <w:highlight w:val="yellow"/>
          <w:u w:val="single"/>
        </w:rPr>
        <w:t xml:space="preserve">Context of the </w:t>
      </w:r>
      <w:r>
        <w:rPr>
          <w:b/>
          <w:highlight w:val="yellow"/>
          <w:u w:val="single"/>
        </w:rPr>
        <w:t>BAS Category I-3</w:t>
      </w:r>
    </w:p>
    <w:p w14:paraId="59C5FE11" w14:textId="77777777" w:rsidR="00EB7428" w:rsidRDefault="00EB7428" w:rsidP="00EB7428">
      <w:pPr>
        <w:rPr>
          <w:szCs w:val="22"/>
          <w:highlight w:val="yellow"/>
        </w:rPr>
      </w:pPr>
      <w:r>
        <w:rPr>
          <w:szCs w:val="22"/>
          <w:highlight w:val="yellow"/>
        </w:rPr>
        <w:t xml:space="preserve">The following figure describes the context of </w:t>
      </w:r>
      <w:r>
        <w:rPr>
          <w:highlight w:val="yellow"/>
        </w:rPr>
        <w:t>BAS Category I-3</w:t>
      </w:r>
      <w:r>
        <w:rPr>
          <w:szCs w:val="22"/>
          <w:highlight w:val="yellow"/>
        </w:rPr>
        <w:t>, i.e. the relevant actors/entities of the e-Navigation architecture involved.</w:t>
      </w:r>
    </w:p>
    <w:p w14:paraId="1BB0B097" w14:textId="77777777" w:rsidR="00EB7428" w:rsidRDefault="00EB7428" w:rsidP="00EB7428">
      <w:pPr>
        <w:keepNext/>
        <w:jc w:val="center"/>
        <w:rPr>
          <w:sz w:val="24"/>
          <w:highlight w:val="yellow"/>
        </w:rPr>
      </w:pPr>
      <w:r>
        <w:rPr>
          <w:rFonts w:ascii="Times New Roman" w:hAnsi="Times New Roman"/>
          <w:sz w:val="24"/>
          <w:highlight w:val="yellow"/>
          <w:lang w:val="en-US"/>
        </w:rPr>
        <w:object w:dxaOrig="8625" w:dyaOrig="4230" w14:anchorId="18550548">
          <v:shape id="_x0000_i1049" type="#_x0000_t75" style="width:431.05pt;height:211.3pt" o:ole="">
            <v:imagedata r:id="rId61" o:title=""/>
          </v:shape>
          <o:OLEObject Type="Embed" ProgID="Visio.Drawing.11" ShapeID="_x0000_i1049" DrawAspect="Content" ObjectID="_1474973305" r:id="rId62"/>
        </w:object>
      </w:r>
    </w:p>
    <w:p w14:paraId="64733F3C" w14:textId="77777777" w:rsidR="00EB7428" w:rsidRDefault="00EB7428" w:rsidP="00EB7428">
      <w:pPr>
        <w:pStyle w:val="Bijschrift"/>
        <w:rPr>
          <w:highlight w:val="yellow"/>
          <w:lang w:val="en-GB"/>
        </w:rPr>
      </w:pPr>
      <w:r>
        <w:rPr>
          <w:highlight w:val="yellow"/>
          <w:lang w:val="en-GB"/>
        </w:rPr>
        <w:t xml:space="preserve">Figure </w:t>
      </w:r>
      <w:r>
        <w:rPr>
          <w:highlight w:val="yellow"/>
        </w:rPr>
        <w:fldChar w:fldCharType="begin"/>
      </w:r>
      <w:r>
        <w:rPr>
          <w:highlight w:val="yellow"/>
          <w:lang w:val="en-GB"/>
        </w:rPr>
        <w:instrText xml:space="preserve"> SEQ Abbildung \* ARABIC </w:instrText>
      </w:r>
      <w:r>
        <w:rPr>
          <w:highlight w:val="yellow"/>
        </w:rPr>
        <w:fldChar w:fldCharType="separate"/>
      </w:r>
      <w:r>
        <w:rPr>
          <w:noProof/>
          <w:highlight w:val="yellow"/>
          <w:lang w:val="en-GB"/>
        </w:rPr>
        <w:t>46</w:t>
      </w:r>
      <w:r>
        <w:rPr>
          <w:highlight w:val="yellow"/>
        </w:rPr>
        <w:fldChar w:fldCharType="end"/>
      </w:r>
      <w:r>
        <w:rPr>
          <w:highlight w:val="yellow"/>
          <w:lang w:val="en-GB"/>
        </w:rPr>
        <w:t>: BAS Category I-3</w:t>
      </w:r>
    </w:p>
    <w:p w14:paraId="344DCB59" w14:textId="77777777" w:rsidR="00EB7428" w:rsidRDefault="00EB7428" w:rsidP="00EB7428">
      <w:pPr>
        <w:rPr>
          <w:b/>
          <w:highlight w:val="yellow"/>
          <w:u w:val="single"/>
          <w:lang w:val="en-US"/>
        </w:rPr>
      </w:pPr>
    </w:p>
    <w:p w14:paraId="277ED40D" w14:textId="77777777" w:rsidR="00EB7428" w:rsidRDefault="00EB7428" w:rsidP="00EB7428">
      <w:pPr>
        <w:rPr>
          <w:b/>
          <w:highlight w:val="yellow"/>
          <w:u w:val="single"/>
        </w:rPr>
      </w:pPr>
    </w:p>
    <w:p w14:paraId="4799AB79" w14:textId="77777777" w:rsidR="00EB7428" w:rsidRDefault="00EB7428" w:rsidP="00EB7428">
      <w:pPr>
        <w:rPr>
          <w:b/>
          <w:highlight w:val="yellow"/>
          <w:u w:val="single"/>
        </w:rPr>
      </w:pPr>
      <w:r>
        <w:rPr>
          <w:b/>
          <w:highlight w:val="yellow"/>
          <w:u w:val="single"/>
        </w:rPr>
        <w:br w:type="column"/>
      </w:r>
    </w:p>
    <w:p w14:paraId="6D541600" w14:textId="77777777" w:rsidR="00EB7428" w:rsidRDefault="00EB7428" w:rsidP="00EB7428">
      <w:pPr>
        <w:rPr>
          <w:b/>
          <w:highlight w:val="yellow"/>
          <w:u w:val="single"/>
        </w:rPr>
      </w:pPr>
      <w:r>
        <w:rPr>
          <w:b/>
          <w:highlight w:val="yellow"/>
          <w:u w:val="single"/>
        </w:rPr>
        <w:t>Mapping of internal BAS to functional component description for BAS Category I-3</w:t>
      </w:r>
    </w:p>
    <w:p w14:paraId="4DDCDE0F" w14:textId="77777777" w:rsidR="00EB7428" w:rsidRDefault="00EB7428" w:rsidP="00EB7428">
      <w:pPr>
        <w:keepNext/>
        <w:jc w:val="center"/>
        <w:rPr>
          <w:highlight w:val="yellow"/>
        </w:rPr>
      </w:pPr>
      <w:r>
        <w:rPr>
          <w:rFonts w:ascii="Times New Roman" w:hAnsi="Times New Roman"/>
          <w:sz w:val="24"/>
          <w:highlight w:val="yellow"/>
          <w:lang w:val="en-US"/>
        </w:rPr>
        <w:object w:dxaOrig="8820" w:dyaOrig="4980" w14:anchorId="10B850E2">
          <v:shape id="_x0000_i1050" type="#_x0000_t75" style="width:440.9pt;height:249.2pt" o:ole="">
            <v:imagedata r:id="rId63" o:title=""/>
          </v:shape>
          <o:OLEObject Type="Embed" ProgID="Visio.Drawing.11" ShapeID="_x0000_i1050" DrawAspect="Content" ObjectID="_1474973306" r:id="rId64"/>
        </w:object>
      </w:r>
    </w:p>
    <w:p w14:paraId="2D3FBA0B" w14:textId="77777777" w:rsidR="00EB7428" w:rsidRDefault="00EB7428" w:rsidP="00EB7428">
      <w:pPr>
        <w:pStyle w:val="Bijschrift"/>
        <w:rPr>
          <w:lang w:val="en-GB"/>
        </w:rPr>
      </w:pPr>
      <w:r>
        <w:rPr>
          <w:highlight w:val="yellow"/>
          <w:lang w:val="en-GB"/>
        </w:rPr>
        <w:t xml:space="preserve">Figure </w:t>
      </w:r>
      <w:r>
        <w:rPr>
          <w:highlight w:val="yellow"/>
        </w:rPr>
        <w:fldChar w:fldCharType="begin"/>
      </w:r>
      <w:r>
        <w:rPr>
          <w:highlight w:val="yellow"/>
          <w:lang w:val="en-GB"/>
        </w:rPr>
        <w:instrText xml:space="preserve"> SEQ Abbildung \* ARABIC </w:instrText>
      </w:r>
      <w:r>
        <w:rPr>
          <w:highlight w:val="yellow"/>
        </w:rPr>
        <w:fldChar w:fldCharType="separate"/>
      </w:r>
      <w:r>
        <w:rPr>
          <w:noProof/>
          <w:highlight w:val="yellow"/>
          <w:lang w:val="en-GB"/>
        </w:rPr>
        <w:t>47</w:t>
      </w:r>
      <w:r>
        <w:rPr>
          <w:highlight w:val="yellow"/>
        </w:rPr>
        <w:fldChar w:fldCharType="end"/>
      </w:r>
      <w:r>
        <w:rPr>
          <w:highlight w:val="yellow"/>
          <w:lang w:val="en-GB"/>
        </w:rPr>
        <w:t>:</w:t>
      </w:r>
      <w:r>
        <w:rPr>
          <w:sz w:val="22"/>
          <w:szCs w:val="22"/>
          <w:highlight w:val="yellow"/>
          <w:lang w:val="en-GB"/>
        </w:rPr>
        <w:t xml:space="preserve"> </w:t>
      </w:r>
      <w:r>
        <w:rPr>
          <w:highlight w:val="yellow"/>
          <w:lang w:val="en-GB"/>
        </w:rPr>
        <w:t xml:space="preserve">Resulting functional component description for </w:t>
      </w:r>
      <w:r>
        <w:rPr>
          <w:sz w:val="22"/>
          <w:szCs w:val="22"/>
          <w:highlight w:val="yellow"/>
          <w:lang w:val="en-GB"/>
        </w:rPr>
        <w:t>BAS Category I-3</w:t>
      </w:r>
      <w:r>
        <w:rPr>
          <w:lang w:val="en-GB"/>
        </w:rPr>
        <w:t xml:space="preserve"> </w:t>
      </w:r>
    </w:p>
    <w:p w14:paraId="00D1149D" w14:textId="77777777" w:rsidR="00EB7428" w:rsidRDefault="00EB7428" w:rsidP="00EB7428">
      <w:pPr>
        <w:jc w:val="center"/>
        <w:rPr>
          <w:lang w:val="en-US"/>
        </w:rPr>
      </w:pPr>
    </w:p>
    <w:p w14:paraId="70106BA0" w14:textId="77777777" w:rsidR="00EB7428" w:rsidRDefault="00EB7428" w:rsidP="00EB7428">
      <w:pPr>
        <w:pStyle w:val="Kop2"/>
        <w:keepNext/>
        <w:numPr>
          <w:ilvl w:val="1"/>
          <w:numId w:val="33"/>
        </w:numPr>
        <w:spacing w:before="240" w:after="60"/>
      </w:pPr>
      <w:bookmarkStart w:id="14" w:name="_Toc395603335"/>
      <w:r>
        <w:t>Definition of Internal Basic Service Category I-4</w:t>
      </w:r>
      <w:bookmarkEnd w:id="14"/>
    </w:p>
    <w:p w14:paraId="40FDD9DA" w14:textId="77777777" w:rsidR="00EB7428" w:rsidRDefault="00EB7428" w:rsidP="00EB7428">
      <w:pPr>
        <w:rPr>
          <w:highlight w:val="yellow"/>
        </w:rPr>
      </w:pPr>
      <w:r>
        <w:rPr>
          <w:highlight w:val="yellow"/>
        </w:rPr>
        <w:t xml:space="preserve">BAS Category I-4 </w:t>
      </w:r>
      <w:r>
        <w:rPr>
          <w:szCs w:val="22"/>
          <w:highlight w:val="yellow"/>
        </w:rPr>
        <w:t xml:space="preserve">is initiated by the technical operation personnel. They provide data already available at the AIS service about the AIS VDL and the profile of individual AIS mobile stations. </w:t>
      </w:r>
    </w:p>
    <w:p w14:paraId="659B67D2" w14:textId="77777777" w:rsidR="00EB7428" w:rsidRDefault="00EB7428" w:rsidP="00EB7428">
      <w:pPr>
        <w:keepNext/>
        <w:jc w:val="center"/>
        <w:rPr>
          <w:highlight w:val="yellow"/>
        </w:rPr>
      </w:pPr>
      <w:r>
        <w:rPr>
          <w:rFonts w:ascii="Times New Roman" w:hAnsi="Times New Roman"/>
          <w:sz w:val="24"/>
          <w:highlight w:val="yellow"/>
          <w:lang w:val="en-US"/>
        </w:rPr>
        <w:object w:dxaOrig="3495" w:dyaOrig="4725" w14:anchorId="0A03AAA6">
          <v:shape id="_x0000_i1051" type="#_x0000_t75" style="width:174.85pt;height:236.1pt" o:ole="">
            <v:imagedata r:id="rId65" o:title=""/>
          </v:shape>
          <o:OLEObject Type="Embed" ProgID="Visio.Drawing.11" ShapeID="_x0000_i1051" DrawAspect="Content" ObjectID="_1474973307" r:id="rId66"/>
        </w:object>
      </w:r>
    </w:p>
    <w:p w14:paraId="15EAC526" w14:textId="77777777" w:rsidR="00EB7428" w:rsidRDefault="00EB7428" w:rsidP="00EB7428">
      <w:pPr>
        <w:pStyle w:val="Bijschrift"/>
        <w:rPr>
          <w:sz w:val="22"/>
          <w:szCs w:val="22"/>
          <w:highlight w:val="yellow"/>
          <w:lang w:val="en-GB"/>
        </w:rPr>
      </w:pPr>
      <w:r>
        <w:rPr>
          <w:highlight w:val="yellow"/>
          <w:lang w:val="en-GB"/>
        </w:rPr>
        <w:t xml:space="preserve">Figure </w:t>
      </w:r>
      <w:r>
        <w:rPr>
          <w:highlight w:val="yellow"/>
        </w:rPr>
        <w:fldChar w:fldCharType="begin"/>
      </w:r>
      <w:r>
        <w:rPr>
          <w:highlight w:val="yellow"/>
          <w:lang w:val="en-GB"/>
        </w:rPr>
        <w:instrText xml:space="preserve"> SEQ Abbildung \* ARABIC </w:instrText>
      </w:r>
      <w:r>
        <w:rPr>
          <w:highlight w:val="yellow"/>
        </w:rPr>
        <w:fldChar w:fldCharType="separate"/>
      </w:r>
      <w:r>
        <w:rPr>
          <w:noProof/>
          <w:highlight w:val="yellow"/>
          <w:lang w:val="en-GB"/>
        </w:rPr>
        <w:t>49</w:t>
      </w:r>
      <w:r>
        <w:rPr>
          <w:highlight w:val="yellow"/>
        </w:rPr>
        <w:fldChar w:fldCharType="end"/>
      </w:r>
      <w:r>
        <w:rPr>
          <w:highlight w:val="yellow"/>
          <w:lang w:val="en-GB"/>
        </w:rPr>
        <w:t xml:space="preserve">: </w:t>
      </w:r>
      <w:r>
        <w:rPr>
          <w:sz w:val="22"/>
          <w:szCs w:val="22"/>
          <w:highlight w:val="yellow"/>
          <w:lang w:val="en-GB"/>
        </w:rPr>
        <w:t>Data flow BAS Category I-4</w:t>
      </w:r>
    </w:p>
    <w:p w14:paraId="6A99FED2" w14:textId="77777777" w:rsidR="00EB7428" w:rsidRDefault="00EB7428" w:rsidP="00EB7428">
      <w:pPr>
        <w:rPr>
          <w:sz w:val="24"/>
          <w:highlight w:val="yellow"/>
          <w:lang w:val="en-US"/>
        </w:rPr>
      </w:pPr>
    </w:p>
    <w:p w14:paraId="30D1AB16" w14:textId="77777777" w:rsidR="00EB7428" w:rsidRDefault="00EB7428" w:rsidP="00EB7428">
      <w:pPr>
        <w:rPr>
          <w:b/>
          <w:szCs w:val="22"/>
          <w:highlight w:val="yellow"/>
          <w:u w:val="single"/>
        </w:rPr>
      </w:pPr>
      <w:r>
        <w:rPr>
          <w:b/>
          <w:szCs w:val="22"/>
          <w:highlight w:val="yellow"/>
          <w:u w:val="single"/>
        </w:rPr>
        <w:t xml:space="preserve">Context of the </w:t>
      </w:r>
      <w:r>
        <w:rPr>
          <w:b/>
          <w:highlight w:val="yellow"/>
          <w:u w:val="single"/>
        </w:rPr>
        <w:t>BAS Category I-4</w:t>
      </w:r>
    </w:p>
    <w:p w14:paraId="769D3AF0" w14:textId="77777777" w:rsidR="00EB7428" w:rsidRDefault="00EB7428" w:rsidP="00EB7428">
      <w:pPr>
        <w:rPr>
          <w:szCs w:val="22"/>
          <w:highlight w:val="yellow"/>
        </w:rPr>
      </w:pPr>
      <w:r>
        <w:rPr>
          <w:szCs w:val="22"/>
          <w:highlight w:val="yellow"/>
        </w:rPr>
        <w:t xml:space="preserve">The following figure describes the context of </w:t>
      </w:r>
      <w:r>
        <w:rPr>
          <w:highlight w:val="yellow"/>
        </w:rPr>
        <w:t>BAS Category I-4</w:t>
      </w:r>
      <w:r>
        <w:rPr>
          <w:szCs w:val="22"/>
          <w:highlight w:val="yellow"/>
        </w:rPr>
        <w:t>, i.e. the relevant actors/entities of the e-Navigation architecture involved.</w:t>
      </w:r>
    </w:p>
    <w:p w14:paraId="08EB0220" w14:textId="77777777" w:rsidR="00EB7428" w:rsidRDefault="00EB7428" w:rsidP="00EB7428">
      <w:pPr>
        <w:keepNext/>
        <w:jc w:val="center"/>
        <w:rPr>
          <w:sz w:val="24"/>
          <w:highlight w:val="yellow"/>
        </w:rPr>
      </w:pPr>
      <w:r>
        <w:rPr>
          <w:rFonts w:ascii="Times New Roman" w:hAnsi="Times New Roman"/>
          <w:sz w:val="24"/>
          <w:highlight w:val="yellow"/>
          <w:lang w:val="en-US"/>
        </w:rPr>
        <w:object w:dxaOrig="8820" w:dyaOrig="4740" w14:anchorId="49B64CCA">
          <v:shape id="_x0000_i1052" type="#_x0000_t75" style="width:440.9pt;height:237.05pt" o:ole="">
            <v:imagedata r:id="rId67" o:title=""/>
          </v:shape>
          <o:OLEObject Type="Embed" ProgID="Visio.Drawing.11" ShapeID="_x0000_i1052" DrawAspect="Content" ObjectID="_1474973308" r:id="rId68"/>
        </w:object>
      </w:r>
    </w:p>
    <w:p w14:paraId="3ABD3F8C" w14:textId="77777777" w:rsidR="00EB7428" w:rsidRDefault="00EB7428" w:rsidP="00EB7428">
      <w:pPr>
        <w:pStyle w:val="Bijschrift"/>
        <w:rPr>
          <w:highlight w:val="yellow"/>
          <w:lang w:val="en-GB"/>
        </w:rPr>
      </w:pPr>
      <w:r>
        <w:rPr>
          <w:highlight w:val="yellow"/>
          <w:lang w:val="en-GB"/>
        </w:rPr>
        <w:t xml:space="preserve">Figure </w:t>
      </w:r>
      <w:r>
        <w:rPr>
          <w:highlight w:val="yellow"/>
        </w:rPr>
        <w:fldChar w:fldCharType="begin"/>
      </w:r>
      <w:r>
        <w:rPr>
          <w:highlight w:val="yellow"/>
          <w:lang w:val="en-GB"/>
        </w:rPr>
        <w:instrText xml:space="preserve"> SEQ Abbildung \* ARABIC </w:instrText>
      </w:r>
      <w:r>
        <w:rPr>
          <w:highlight w:val="yellow"/>
        </w:rPr>
        <w:fldChar w:fldCharType="separate"/>
      </w:r>
      <w:r>
        <w:rPr>
          <w:noProof/>
          <w:highlight w:val="yellow"/>
          <w:lang w:val="en-GB"/>
        </w:rPr>
        <w:t>50</w:t>
      </w:r>
      <w:r>
        <w:rPr>
          <w:highlight w:val="yellow"/>
        </w:rPr>
        <w:fldChar w:fldCharType="end"/>
      </w:r>
      <w:r>
        <w:rPr>
          <w:highlight w:val="yellow"/>
          <w:lang w:val="en-GB"/>
        </w:rPr>
        <w:t>: BAS Category I-4</w:t>
      </w:r>
    </w:p>
    <w:p w14:paraId="093BA100" w14:textId="77777777" w:rsidR="00EB7428" w:rsidRDefault="00EB7428" w:rsidP="00EB7428">
      <w:pPr>
        <w:rPr>
          <w:highlight w:val="yellow"/>
          <w:lang w:val="en-US"/>
        </w:rPr>
      </w:pPr>
      <w:r>
        <w:rPr>
          <w:highlight w:val="yellow"/>
        </w:rPr>
        <w:br w:type="column"/>
      </w:r>
    </w:p>
    <w:p w14:paraId="4F9C26E2" w14:textId="77777777" w:rsidR="00EB7428" w:rsidRDefault="00EB7428" w:rsidP="00EB7428">
      <w:pPr>
        <w:rPr>
          <w:b/>
          <w:highlight w:val="yellow"/>
          <w:u w:val="single"/>
        </w:rPr>
      </w:pPr>
      <w:r>
        <w:rPr>
          <w:b/>
          <w:highlight w:val="yellow"/>
          <w:u w:val="single"/>
        </w:rPr>
        <w:t>Mapping of internal BAS to functional component description for BAS Category I-4</w:t>
      </w:r>
    </w:p>
    <w:p w14:paraId="348C9A8C" w14:textId="77777777" w:rsidR="00EB7428" w:rsidRDefault="00EB7428" w:rsidP="00EB7428">
      <w:pPr>
        <w:rPr>
          <w:b/>
          <w:highlight w:val="yellow"/>
          <w:u w:val="single"/>
        </w:rPr>
      </w:pPr>
    </w:p>
    <w:p w14:paraId="1111BCA9" w14:textId="77777777" w:rsidR="00EB7428" w:rsidRDefault="00EB7428" w:rsidP="00EB7428">
      <w:pPr>
        <w:keepNext/>
        <w:rPr>
          <w:highlight w:val="yellow"/>
        </w:rPr>
      </w:pPr>
      <w:r>
        <w:rPr>
          <w:rFonts w:ascii="Times New Roman" w:hAnsi="Times New Roman"/>
          <w:sz w:val="24"/>
          <w:highlight w:val="yellow"/>
          <w:lang w:val="en-US"/>
        </w:rPr>
        <w:object w:dxaOrig="8820" w:dyaOrig="5160" w14:anchorId="71ACBAD8">
          <v:shape id="_x0000_i1053" type="#_x0000_t75" style="width:440.9pt;height:258.1pt" o:ole="">
            <v:imagedata r:id="rId69" o:title=""/>
          </v:shape>
          <o:OLEObject Type="Embed" ProgID="Visio.Drawing.11" ShapeID="_x0000_i1053" DrawAspect="Content" ObjectID="_1474973309" r:id="rId70"/>
        </w:object>
      </w:r>
    </w:p>
    <w:p w14:paraId="707F6407" w14:textId="77777777" w:rsidR="00EB7428" w:rsidRDefault="00EB7428" w:rsidP="00EB7428">
      <w:pPr>
        <w:pStyle w:val="Bijschrift"/>
        <w:rPr>
          <w:u w:val="single"/>
          <w:lang w:val="en-GB"/>
        </w:rPr>
      </w:pPr>
      <w:r>
        <w:rPr>
          <w:highlight w:val="yellow"/>
          <w:lang w:val="en-GB"/>
        </w:rPr>
        <w:t xml:space="preserve">Figure </w:t>
      </w:r>
      <w:r>
        <w:rPr>
          <w:highlight w:val="yellow"/>
        </w:rPr>
        <w:fldChar w:fldCharType="begin"/>
      </w:r>
      <w:r>
        <w:rPr>
          <w:highlight w:val="yellow"/>
          <w:lang w:val="en-GB"/>
        </w:rPr>
        <w:instrText xml:space="preserve"> SEQ Abbildung \* ARABIC </w:instrText>
      </w:r>
      <w:r>
        <w:rPr>
          <w:highlight w:val="yellow"/>
        </w:rPr>
        <w:fldChar w:fldCharType="separate"/>
      </w:r>
      <w:r>
        <w:rPr>
          <w:noProof/>
          <w:highlight w:val="yellow"/>
          <w:lang w:val="en-GB"/>
        </w:rPr>
        <w:t>51</w:t>
      </w:r>
      <w:r>
        <w:rPr>
          <w:highlight w:val="yellow"/>
        </w:rPr>
        <w:fldChar w:fldCharType="end"/>
      </w:r>
      <w:r>
        <w:rPr>
          <w:highlight w:val="yellow"/>
          <w:lang w:val="en-GB"/>
        </w:rPr>
        <w:t>: Resulting functional component description for</w:t>
      </w:r>
      <w:r>
        <w:rPr>
          <w:sz w:val="22"/>
          <w:szCs w:val="22"/>
          <w:highlight w:val="yellow"/>
          <w:lang w:val="en-GB"/>
        </w:rPr>
        <w:t xml:space="preserve"> BAS Category I-4</w:t>
      </w:r>
    </w:p>
    <w:p w14:paraId="622D4911" w14:textId="77777777" w:rsidR="00EB7428" w:rsidRDefault="00EB7428" w:rsidP="00EB7428">
      <w:pPr>
        <w:pStyle w:val="Kop2"/>
        <w:keepNext/>
        <w:numPr>
          <w:ilvl w:val="1"/>
          <w:numId w:val="33"/>
        </w:numPr>
        <w:spacing w:before="240" w:after="60"/>
        <w:rPr>
          <w:lang w:val="en-US"/>
        </w:rPr>
      </w:pPr>
      <w:r>
        <w:rPr>
          <w:b w:val="0"/>
          <w:i/>
          <w:iCs/>
          <w:sz w:val="28"/>
          <w:szCs w:val="28"/>
          <w:u w:val="single"/>
        </w:rPr>
        <w:br w:type="column"/>
      </w:r>
      <w:bookmarkStart w:id="15" w:name="_Toc395603336"/>
      <w:r>
        <w:lastRenderedPageBreak/>
        <w:t>Definition of Internal Basic Service Category I-5</w:t>
      </w:r>
      <w:bookmarkEnd w:id="15"/>
    </w:p>
    <w:p w14:paraId="7E58F9FF" w14:textId="77777777" w:rsidR="00EB7428" w:rsidRDefault="00EB7428" w:rsidP="00EB7428">
      <w:pPr>
        <w:rPr>
          <w:highlight w:val="yellow"/>
        </w:rPr>
      </w:pPr>
      <w:r>
        <w:rPr>
          <w:highlight w:val="yellow"/>
        </w:rPr>
        <w:t>No material available from A-124 (Ed. 2.0) ???!!!</w:t>
      </w:r>
    </w:p>
    <w:p w14:paraId="367BB043" w14:textId="77777777" w:rsidR="00EB7428" w:rsidRDefault="00EB7428" w:rsidP="00EB7428">
      <w:pPr>
        <w:pStyle w:val="Kop2"/>
        <w:keepNext/>
        <w:numPr>
          <w:ilvl w:val="1"/>
          <w:numId w:val="33"/>
        </w:numPr>
        <w:spacing w:before="240" w:after="60"/>
      </w:pPr>
      <w:bookmarkStart w:id="16" w:name="_Toc395603337"/>
      <w:r>
        <w:t>Definition of Internal Basic Service Category I-6</w:t>
      </w:r>
      <w:bookmarkEnd w:id="16"/>
    </w:p>
    <w:p w14:paraId="4225C126" w14:textId="77777777" w:rsidR="00EB7428" w:rsidRDefault="00EB7428" w:rsidP="00EB7428">
      <w:pPr>
        <w:rPr>
          <w:highlight w:val="yellow"/>
        </w:rPr>
      </w:pPr>
      <w:r>
        <w:rPr>
          <w:highlight w:val="yellow"/>
        </w:rPr>
        <w:t>No material available from A-124 (Ed. 2.0) ???!!!</w:t>
      </w:r>
    </w:p>
    <w:p w14:paraId="3D6F9B3B" w14:textId="77777777" w:rsidR="00EB7428" w:rsidRDefault="00EB7428" w:rsidP="00EB7428">
      <w:pPr>
        <w:pStyle w:val="Kop2"/>
        <w:keepNext/>
        <w:numPr>
          <w:ilvl w:val="1"/>
          <w:numId w:val="33"/>
        </w:numPr>
        <w:spacing w:before="240" w:after="60"/>
      </w:pPr>
      <w:bookmarkStart w:id="17" w:name="_Toc395603338"/>
      <w:r>
        <w:t>Definition of future Internal Basic Service Categories</w:t>
      </w:r>
      <w:bookmarkEnd w:id="17"/>
    </w:p>
    <w:p w14:paraId="7DA30AC2" w14:textId="77777777" w:rsidR="00EB7428" w:rsidRDefault="00EB7428" w:rsidP="00EB7428">
      <w:r>
        <w:t>Future Internal Basic Service Categories I-8ff are defined here in an updated version of this Annex.</w:t>
      </w:r>
    </w:p>
    <w:p w14:paraId="72E0BCFE" w14:textId="77777777" w:rsidR="00EB7428" w:rsidRDefault="00EB7428" w:rsidP="00EB7428">
      <w:pPr>
        <w:pStyle w:val="Kop1"/>
        <w:numPr>
          <w:ilvl w:val="0"/>
          <w:numId w:val="33"/>
        </w:numPr>
        <w:spacing w:after="60"/>
      </w:pPr>
      <w:r>
        <w:t>Minimum set of Basic Services for any service</w:t>
      </w:r>
    </w:p>
    <w:p w14:paraId="32BF5A87" w14:textId="77777777" w:rsidR="00EB7428" w:rsidRDefault="00EB7428" w:rsidP="00EB7428">
      <w:pPr>
        <w:pStyle w:val="Kop2"/>
        <w:keepNext/>
        <w:numPr>
          <w:ilvl w:val="1"/>
          <w:numId w:val="33"/>
        </w:numPr>
        <w:spacing w:before="240" w:after="60"/>
      </w:pPr>
      <w:bookmarkStart w:id="18" w:name="_Toc395603339"/>
      <w:r>
        <w:t>Introduction</w:t>
      </w:r>
      <w:bookmarkEnd w:id="18"/>
    </w:p>
    <w:p w14:paraId="7200C96D" w14:textId="77777777" w:rsidR="00EB7428" w:rsidRDefault="00EB7428" w:rsidP="00EB7428">
      <w:r>
        <w:t xml:space="preserve">This part of this Annex 1 defines the Minimum set of Basic Services generally required for any service of the shore-based e-Navigation system. The Minimum set of Basic Services is composed both of a set of required External Basic Services and a set of required Internal Basic Services. The lists of required External and Internal Basic Services are contained in this chapter, while the definitions of individual External and Internal Basic Services of the Minimum set are contained in subsequent chapters. All definitions employ the Basic Service Categories as developed in the first part of this Annex. </w:t>
      </w:r>
    </w:p>
    <w:p w14:paraId="233C5961" w14:textId="77777777" w:rsidR="00EB7428" w:rsidRDefault="00EB7428" w:rsidP="00EB7428">
      <w:pPr>
        <w:pStyle w:val="Kop2"/>
        <w:keepNext/>
        <w:numPr>
          <w:ilvl w:val="1"/>
          <w:numId w:val="33"/>
        </w:numPr>
        <w:spacing w:before="240" w:after="60"/>
      </w:pPr>
      <w:bookmarkStart w:id="19" w:name="_Toc395603340"/>
      <w:r>
        <w:t>List of generally required External Basic Services</w:t>
      </w:r>
      <w:bookmarkEnd w:id="19"/>
    </w:p>
    <w:p w14:paraId="5D3D9E9A" w14:textId="77777777" w:rsidR="00EB7428" w:rsidRDefault="00EB7428" w:rsidP="00EB7428">
      <w:r>
        <w:t>This chapter contains the list of External Basic Services generally required for the Minimum set of Basic Services. The individual External Basic Services required for each service are identified by their name, mnemonic, and category. The individual External Basic Services as such will be defined in a later chapter.</w:t>
      </w:r>
    </w:p>
    <w:p w14:paraId="1FFA54E9" w14:textId="77777777" w:rsidR="00EB7428" w:rsidRDefault="00EB7428" w:rsidP="00EB7428">
      <w:r>
        <w:rPr>
          <w:highlight w:val="yellow"/>
        </w:rPr>
        <w:t>- TBD -</w:t>
      </w:r>
    </w:p>
    <w:p w14:paraId="619835C0" w14:textId="77777777" w:rsidR="00EB7428" w:rsidRDefault="00EB7428" w:rsidP="00EB7428">
      <w:pPr>
        <w:pStyle w:val="Kop2"/>
        <w:keepNext/>
        <w:numPr>
          <w:ilvl w:val="1"/>
          <w:numId w:val="33"/>
        </w:numPr>
        <w:spacing w:before="240" w:after="60"/>
      </w:pPr>
      <w:bookmarkStart w:id="20" w:name="_Toc395603341"/>
      <w:r>
        <w:t>List of generally required Internal Basic Services</w:t>
      </w:r>
      <w:bookmarkEnd w:id="20"/>
    </w:p>
    <w:p w14:paraId="2752EF0D" w14:textId="77777777" w:rsidR="00EB7428" w:rsidRDefault="00EB7428" w:rsidP="00EB7428">
      <w:r>
        <w:t>This chapter contains the list of Internal Basic Services generally required for the Minimum set of Basic Services. The individual Internal Basic Services required for each service are identified by their name, mnemonic, and category. The individual Internal Basic Services as such will be defined in a later chapter.</w:t>
      </w:r>
    </w:p>
    <w:p w14:paraId="33A99992" w14:textId="77777777" w:rsidR="00EB7428" w:rsidRDefault="00EB7428" w:rsidP="00EB7428">
      <w:r>
        <w:rPr>
          <w:highlight w:val="yellow"/>
        </w:rPr>
        <w:t>- TBD -</w:t>
      </w:r>
    </w:p>
    <w:p w14:paraId="0C753355" w14:textId="77777777" w:rsidR="00EB7428" w:rsidRDefault="00EB7428" w:rsidP="00EB7428">
      <w:pPr>
        <w:pStyle w:val="Kop1"/>
        <w:numPr>
          <w:ilvl w:val="0"/>
          <w:numId w:val="33"/>
        </w:numPr>
        <w:spacing w:after="60"/>
      </w:pPr>
      <w:r>
        <w:t>Definition of individual External Basic Services for the Minimum set</w:t>
      </w:r>
    </w:p>
    <w:p w14:paraId="073F0DB0" w14:textId="77777777" w:rsidR="00EB7428" w:rsidRDefault="00EB7428" w:rsidP="00EB7428">
      <w:r>
        <w:t>This chapter contains the normative definitions of all of the individual External Basic Services for the Minimum set of Basic Services.</w:t>
      </w:r>
    </w:p>
    <w:p w14:paraId="18FCC932" w14:textId="77777777" w:rsidR="00EB7428" w:rsidRDefault="00EB7428" w:rsidP="00EB7428">
      <w:r>
        <w:rPr>
          <w:highlight w:val="yellow"/>
        </w:rPr>
        <w:t>- TBD -</w:t>
      </w:r>
    </w:p>
    <w:p w14:paraId="34BF35BE" w14:textId="77777777" w:rsidR="00EB7428" w:rsidRDefault="00EB7428" w:rsidP="00EB7428"/>
    <w:p w14:paraId="267D84CE" w14:textId="77777777" w:rsidR="00EB7428" w:rsidRDefault="00EB7428" w:rsidP="00EB7428">
      <w:pPr>
        <w:pStyle w:val="Kop1"/>
        <w:numPr>
          <w:ilvl w:val="0"/>
          <w:numId w:val="33"/>
        </w:numPr>
        <w:spacing w:after="60"/>
      </w:pPr>
      <w:r>
        <w:t>Definition of individual Internal Basic Services for the Minimum set</w:t>
      </w:r>
    </w:p>
    <w:p w14:paraId="385C90F4" w14:textId="77777777" w:rsidR="00EB7428" w:rsidRDefault="00EB7428" w:rsidP="00EB7428">
      <w:r>
        <w:t>This chapter contains the normative definitions of all of the individual Internal Basic Services for the Minimum set of Basic Services.</w:t>
      </w:r>
    </w:p>
    <w:p w14:paraId="5231AA5F" w14:textId="77777777" w:rsidR="00EB7428" w:rsidRDefault="00EB7428" w:rsidP="00EB7428">
      <w:r>
        <w:rPr>
          <w:highlight w:val="yellow"/>
        </w:rPr>
        <w:t>- TBD -</w:t>
      </w:r>
      <w:bookmarkEnd w:id="0"/>
    </w:p>
    <w:sectPr w:rsidR="00EB7428" w:rsidSect="00AB2FA0">
      <w:headerReference w:type="even" r:id="rId71"/>
      <w:headerReference w:type="default" r:id="rId72"/>
      <w:footerReference w:type="even" r:id="rId73"/>
      <w:footerReference w:type="default" r:id="rId74"/>
      <w:headerReference w:type="first" r:id="rId75"/>
      <w:footerReference w:type="first" r:id="rId76"/>
      <w:pgSz w:w="11906" w:h="16838"/>
      <w:pgMar w:top="1134" w:right="1134" w:bottom="1134" w:left="1418" w:header="567" w:footer="567" w:gutter="0"/>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202D4AF7" w14:textId="77777777" w:rsidR="001040A8" w:rsidRDefault="001040A8" w:rsidP="009E1230">
      <w:r>
        <w:separator/>
      </w:r>
    </w:p>
  </w:endnote>
  <w:endnote w:type="continuationSeparator" w:id="0">
    <w:p w14:paraId="481D454D" w14:textId="77777777" w:rsidR="001040A8" w:rsidRDefault="001040A8" w:rsidP="009E1230">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00"/>
    <w:family w:val="roman"/>
    <w:pitch w:val="variable"/>
    <w:sig w:usb0="E0002A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Times">
    <w:panose1 w:val="02020603050405020304"/>
    <w:charset w:val="00"/>
    <w:family w:val="roman"/>
    <w:pitch w:val="variable"/>
    <w:sig w:usb0="E0002AFF" w:usb1="C0007841" w:usb2="00000009" w:usb3="00000000" w:csb0="000001FF" w:csb1="00000000"/>
  </w:font>
  <w:font w:name="Tahoma">
    <w:panose1 w:val="020B0604030504040204"/>
    <w:charset w:val="00"/>
    <w:family w:val="swiss"/>
    <w:notTrueType/>
    <w:pitch w:val="variable"/>
    <w:sig w:usb0="00000003" w:usb1="00000000" w:usb2="00000000" w:usb3="00000000" w:csb0="00000001" w:csb1="00000000"/>
  </w:font>
  <w:font w:name="MS Mincho">
    <w:altName w:val="ＭＳ 明朝"/>
    <w:panose1 w:val="02020609040205080304"/>
    <w:charset w:val="80"/>
    <w:family w:val="modern"/>
    <w:pitch w:val="fixed"/>
    <w:sig w:usb0="E00002FF" w:usb1="6AC7FDFB" w:usb2="08000012" w:usb3="00000000" w:csb0="0002009F" w:csb1="00000000"/>
  </w:font>
  <w:font w:name="MS Gothic">
    <w:altName w:val="ＭＳ ゴシック"/>
    <w:panose1 w:val="020B0609070205080204"/>
    <w:charset w:val="80"/>
    <w:family w:val="modern"/>
    <w:pitch w:val="fixed"/>
    <w:sig w:usb0="E00002FF" w:usb1="6AC7FDFB" w:usb2="08000012" w:usb3="00000000" w:csb0="0002009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5D7D95A6" w14:textId="77777777" w:rsidR="002D4985" w:rsidRDefault="002D4985">
    <w:pPr>
      <w:pStyle w:val="Voettekst"/>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0DC42B8" w14:textId="77777777" w:rsidR="009E1230" w:rsidRPr="008136BC" w:rsidRDefault="009E1230" w:rsidP="00AB2FA0">
    <w:pPr>
      <w:pStyle w:val="Voettekst"/>
    </w:pPr>
    <w:r w:rsidRPr="008136BC">
      <w:tab/>
    </w:r>
    <w:r w:rsidRPr="008136BC">
      <w:rPr>
        <w:lang w:val="en-US"/>
      </w:rPr>
      <w:t xml:space="preserve">Page </w:t>
    </w:r>
    <w:r w:rsidR="00F46430" w:rsidRPr="008136BC">
      <w:rPr>
        <w:lang w:val="en-US"/>
      </w:rPr>
      <w:fldChar w:fldCharType="begin"/>
    </w:r>
    <w:r w:rsidRPr="008136BC">
      <w:rPr>
        <w:lang w:val="en-US"/>
      </w:rPr>
      <w:instrText xml:space="preserve"> PAGE </w:instrText>
    </w:r>
    <w:r w:rsidR="00F46430" w:rsidRPr="008136BC">
      <w:rPr>
        <w:lang w:val="en-US"/>
      </w:rPr>
      <w:fldChar w:fldCharType="separate"/>
    </w:r>
    <w:r w:rsidR="002D4985">
      <w:rPr>
        <w:noProof/>
        <w:lang w:val="en-US"/>
      </w:rPr>
      <w:t>2</w:t>
    </w:r>
    <w:r w:rsidR="00F46430" w:rsidRPr="008136BC">
      <w:rPr>
        <w:lang w:val="en-US"/>
      </w:rPr>
      <w:fldChar w:fldCharType="end"/>
    </w:r>
    <w:r w:rsidRPr="008136BC">
      <w:rPr>
        <w:lang w:val="en-US"/>
      </w:rPr>
      <w:t xml:space="preserve"> of </w:t>
    </w:r>
    <w:r w:rsidR="00F46430" w:rsidRPr="008136BC">
      <w:rPr>
        <w:lang w:val="en-US"/>
      </w:rPr>
      <w:fldChar w:fldCharType="begin"/>
    </w:r>
    <w:r w:rsidRPr="008136BC">
      <w:rPr>
        <w:lang w:val="en-US"/>
      </w:rPr>
      <w:instrText xml:space="preserve"> NUMPAGES </w:instrText>
    </w:r>
    <w:r w:rsidR="00F46430" w:rsidRPr="008136BC">
      <w:rPr>
        <w:lang w:val="en-US"/>
      </w:rPr>
      <w:fldChar w:fldCharType="separate"/>
    </w:r>
    <w:r w:rsidR="002D4985">
      <w:rPr>
        <w:noProof/>
        <w:lang w:val="en-US"/>
      </w:rPr>
      <w:t>25</w:t>
    </w:r>
    <w:r w:rsidR="00F46430" w:rsidRPr="008136BC">
      <w:rPr>
        <w:lang w:val="en-US"/>
      </w:rPr>
      <w:fldChar w:fldCharType="end"/>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5D98CE1C" w14:textId="77777777" w:rsidR="002D4985" w:rsidRDefault="002D4985">
    <w:pPr>
      <w:pStyle w:val="Voettekst"/>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30E59009" w14:textId="77777777" w:rsidR="001040A8" w:rsidRDefault="001040A8" w:rsidP="009E1230">
      <w:r>
        <w:separator/>
      </w:r>
    </w:p>
  </w:footnote>
  <w:footnote w:type="continuationSeparator" w:id="0">
    <w:p w14:paraId="57B0597E" w14:textId="77777777" w:rsidR="001040A8" w:rsidRDefault="001040A8" w:rsidP="009E1230">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1F968754" w14:textId="77777777" w:rsidR="002D4985" w:rsidRDefault="002D4985">
    <w:pPr>
      <w:pStyle w:val="Koptekst"/>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148AFAA3" w14:textId="1259C700" w:rsidR="008136BC" w:rsidRDefault="008136BC" w:rsidP="0004410E">
    <w:pPr>
      <w:pStyle w:val="Koptekst"/>
      <w:jc w:val="center"/>
      <w:rPr>
        <w:highlight w:val="yellow"/>
      </w:rPr>
    </w:pPr>
    <w:r w:rsidRPr="00274C38">
      <w:t>Recommendation</w:t>
    </w:r>
    <w:r w:rsidR="004C2F5C" w:rsidRPr="00274C38">
      <w:t xml:space="preserve"> </w:t>
    </w:r>
    <w:r w:rsidR="00274C38" w:rsidRPr="00274C38">
      <w:t>ENAV</w:t>
    </w:r>
    <w:r w:rsidR="004C2F5C" w:rsidRPr="00274C38">
      <w:t>-</w:t>
    </w:r>
    <w:r w:rsidR="00274C38">
      <w:rPr>
        <w:highlight w:val="yellow"/>
      </w:rPr>
      <w:t>[</w:t>
    </w:r>
    <w:r w:rsidR="004C2F5C">
      <w:rPr>
        <w:highlight w:val="yellow"/>
      </w:rPr>
      <w:t>###</w:t>
    </w:r>
    <w:r w:rsidR="00274C38">
      <w:rPr>
        <w:highlight w:val="yellow"/>
      </w:rPr>
      <w:t>]</w:t>
    </w:r>
    <w:r w:rsidR="0044047B" w:rsidRPr="00274C38">
      <w:t xml:space="preserve"> </w:t>
    </w:r>
    <w:r w:rsidRPr="00274C38">
      <w:t xml:space="preserve">– </w:t>
    </w:r>
    <w:r w:rsidR="005D08CF" w:rsidRPr="00274C38">
      <w:t xml:space="preserve">Appendix </w:t>
    </w:r>
    <w:r w:rsidR="00FE28CC" w:rsidRPr="00FE28CC">
      <w:t>1</w:t>
    </w:r>
    <w:r w:rsidR="005D08CF" w:rsidRPr="00FE28CC">
      <w:t xml:space="preserve"> - </w:t>
    </w:r>
    <w:r w:rsidR="00FE28CC" w:rsidRPr="00FE28CC">
      <w:t>Basic Service Categories definitions and Minimum Set of Required Basic Services</w:t>
    </w:r>
  </w:p>
  <w:p w14:paraId="32BDFF21" w14:textId="7CFAC685" w:rsidR="008136BC" w:rsidRDefault="00274C38" w:rsidP="008136BC">
    <w:pPr>
      <w:pBdr>
        <w:bottom w:val="single" w:sz="4" w:space="1" w:color="auto"/>
      </w:pBdr>
      <w:jc w:val="center"/>
    </w:pPr>
    <w:r w:rsidRPr="00274C38">
      <w:rPr>
        <w:rFonts w:cs="Arial"/>
        <w:sz w:val="20"/>
        <w:highlight w:val="yellow"/>
      </w:rPr>
      <w:t>[2015]</w:t>
    </w:r>
    <w:r>
      <w:rPr>
        <w:rFonts w:cs="Arial"/>
        <w:sz w:val="20"/>
      </w:rPr>
      <w:t xml:space="preserve"> Initial Version</w:t>
    </w:r>
  </w:p>
  <w:p w14:paraId="3DF16C81" w14:textId="77777777" w:rsidR="009E1230" w:rsidRDefault="009E1230" w:rsidP="00AB2FA0">
    <w:pPr>
      <w:pStyle w:val="Koptekst"/>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2D12C114" w14:textId="7CF75FFD" w:rsidR="0004410E" w:rsidRPr="002D4985" w:rsidRDefault="002D4985" w:rsidP="002D4985">
    <w:pPr>
      <w:pStyle w:val="Koptekst"/>
      <w:jc w:val="right"/>
    </w:pPr>
    <w:r w:rsidRPr="002D4985">
      <w:rPr>
        <w:lang w:val="en-US"/>
      </w:rPr>
      <w:t>ENAV15-14.2.11</w: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FFFFFF7C"/>
    <w:multiLevelType w:val="singleLevel"/>
    <w:tmpl w:val="5734C72E"/>
    <w:lvl w:ilvl="0">
      <w:start w:val="1"/>
      <w:numFmt w:val="decimal"/>
      <w:lvlText w:val="%1."/>
      <w:lvlJc w:val="left"/>
      <w:pPr>
        <w:tabs>
          <w:tab w:val="num" w:pos="1492"/>
        </w:tabs>
        <w:ind w:left="1492" w:hanging="360"/>
      </w:pPr>
    </w:lvl>
  </w:abstractNum>
  <w:abstractNum w:abstractNumId="1">
    <w:nsid w:val="FFFFFF7D"/>
    <w:multiLevelType w:val="singleLevel"/>
    <w:tmpl w:val="92CC1DE6"/>
    <w:lvl w:ilvl="0">
      <w:start w:val="1"/>
      <w:numFmt w:val="decimal"/>
      <w:lvlText w:val="%1."/>
      <w:lvlJc w:val="left"/>
      <w:pPr>
        <w:tabs>
          <w:tab w:val="num" w:pos="1209"/>
        </w:tabs>
        <w:ind w:left="1209" w:hanging="360"/>
      </w:pPr>
    </w:lvl>
  </w:abstractNum>
  <w:abstractNum w:abstractNumId="2">
    <w:nsid w:val="FFFFFF7E"/>
    <w:multiLevelType w:val="singleLevel"/>
    <w:tmpl w:val="2FF2C6D6"/>
    <w:lvl w:ilvl="0">
      <w:start w:val="1"/>
      <w:numFmt w:val="decimal"/>
      <w:lvlText w:val="%1."/>
      <w:lvlJc w:val="left"/>
      <w:pPr>
        <w:tabs>
          <w:tab w:val="num" w:pos="926"/>
        </w:tabs>
        <w:ind w:left="926" w:hanging="360"/>
      </w:pPr>
    </w:lvl>
  </w:abstractNum>
  <w:abstractNum w:abstractNumId="3">
    <w:nsid w:val="FFFFFF7F"/>
    <w:multiLevelType w:val="singleLevel"/>
    <w:tmpl w:val="6B700072"/>
    <w:lvl w:ilvl="0">
      <w:start w:val="1"/>
      <w:numFmt w:val="lowerRoman"/>
      <w:pStyle w:val="Lijstnummering2"/>
      <w:lvlText w:val="%1)"/>
      <w:lvlJc w:val="left"/>
      <w:pPr>
        <w:tabs>
          <w:tab w:val="num" w:pos="720"/>
        </w:tabs>
        <w:ind w:left="720" w:hanging="360"/>
      </w:pPr>
      <w:rPr>
        <w:rFonts w:hint="default"/>
      </w:rPr>
    </w:lvl>
  </w:abstractNum>
  <w:abstractNum w:abstractNumId="4">
    <w:nsid w:val="FFFFFF80"/>
    <w:multiLevelType w:val="singleLevel"/>
    <w:tmpl w:val="9EB4DAF2"/>
    <w:lvl w:ilvl="0">
      <w:start w:val="1"/>
      <w:numFmt w:val="bullet"/>
      <w:lvlText w:val=""/>
      <w:lvlJc w:val="left"/>
      <w:pPr>
        <w:tabs>
          <w:tab w:val="num" w:pos="1492"/>
        </w:tabs>
        <w:ind w:left="1492" w:hanging="360"/>
      </w:pPr>
      <w:rPr>
        <w:rFonts w:ascii="Symbol" w:hAnsi="Symbol" w:hint="default"/>
      </w:rPr>
    </w:lvl>
  </w:abstractNum>
  <w:abstractNum w:abstractNumId="5">
    <w:nsid w:val="FFFFFF81"/>
    <w:multiLevelType w:val="singleLevel"/>
    <w:tmpl w:val="2886067A"/>
    <w:lvl w:ilvl="0">
      <w:start w:val="1"/>
      <w:numFmt w:val="bullet"/>
      <w:lvlText w:val=""/>
      <w:lvlJc w:val="left"/>
      <w:pPr>
        <w:tabs>
          <w:tab w:val="num" w:pos="1209"/>
        </w:tabs>
        <w:ind w:left="1209" w:hanging="360"/>
      </w:pPr>
      <w:rPr>
        <w:rFonts w:ascii="Symbol" w:hAnsi="Symbol" w:hint="default"/>
      </w:rPr>
    </w:lvl>
  </w:abstractNum>
  <w:abstractNum w:abstractNumId="6">
    <w:nsid w:val="FFFFFF82"/>
    <w:multiLevelType w:val="singleLevel"/>
    <w:tmpl w:val="8CBA36F0"/>
    <w:lvl w:ilvl="0">
      <w:start w:val="1"/>
      <w:numFmt w:val="bullet"/>
      <w:lvlText w:val=""/>
      <w:lvlJc w:val="left"/>
      <w:pPr>
        <w:tabs>
          <w:tab w:val="num" w:pos="926"/>
        </w:tabs>
        <w:ind w:left="926" w:hanging="360"/>
      </w:pPr>
      <w:rPr>
        <w:rFonts w:ascii="Symbol" w:hAnsi="Symbol" w:hint="default"/>
      </w:rPr>
    </w:lvl>
  </w:abstractNum>
  <w:abstractNum w:abstractNumId="7">
    <w:nsid w:val="FFFFFF83"/>
    <w:multiLevelType w:val="singleLevel"/>
    <w:tmpl w:val="63F89A62"/>
    <w:lvl w:ilvl="0">
      <w:start w:val="1"/>
      <w:numFmt w:val="bullet"/>
      <w:lvlText w:val=""/>
      <w:lvlJc w:val="left"/>
      <w:pPr>
        <w:tabs>
          <w:tab w:val="num" w:pos="643"/>
        </w:tabs>
        <w:ind w:left="643" w:hanging="360"/>
      </w:pPr>
      <w:rPr>
        <w:rFonts w:ascii="Symbol" w:hAnsi="Symbol" w:hint="default"/>
      </w:rPr>
    </w:lvl>
  </w:abstractNum>
  <w:abstractNum w:abstractNumId="8">
    <w:nsid w:val="FFFFFF88"/>
    <w:multiLevelType w:val="singleLevel"/>
    <w:tmpl w:val="D4CAF136"/>
    <w:lvl w:ilvl="0">
      <w:start w:val="1"/>
      <w:numFmt w:val="lowerLetter"/>
      <w:pStyle w:val="Lijstnummering"/>
      <w:lvlText w:val="%1)"/>
      <w:lvlJc w:val="left"/>
      <w:pPr>
        <w:tabs>
          <w:tab w:val="num" w:pos="360"/>
        </w:tabs>
        <w:ind w:left="360" w:hanging="360"/>
      </w:pPr>
    </w:lvl>
  </w:abstractNum>
  <w:abstractNum w:abstractNumId="9">
    <w:nsid w:val="03A21C71"/>
    <w:multiLevelType w:val="hybridMultilevel"/>
    <w:tmpl w:val="DD689B80"/>
    <w:lvl w:ilvl="0" w:tplc="07E88C64">
      <w:start w:val="1"/>
      <w:numFmt w:val="decimal"/>
      <w:pStyle w:val="Appendix"/>
      <w:lvlText w:val="APPENDIX %1"/>
      <w:lvlJc w:val="left"/>
      <w:pPr>
        <w:ind w:left="720" w:hanging="360"/>
      </w:pPr>
      <w:rPr>
        <w:rFonts w:hint="default"/>
        <w:sz w:val="28"/>
        <w:szCs w:val="28"/>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0">
    <w:nsid w:val="07BC66F4"/>
    <w:multiLevelType w:val="hybridMultilevel"/>
    <w:tmpl w:val="EC12F20A"/>
    <w:lvl w:ilvl="0" w:tplc="1C7410BE">
      <w:start w:val="1"/>
      <w:numFmt w:val="bullet"/>
      <w:pStyle w:val="Bullet2"/>
      <w:lvlText w:val="-"/>
      <w:lvlJc w:val="left"/>
      <w:pPr>
        <w:ind w:left="1560" w:hanging="360"/>
      </w:pPr>
      <w:rPr>
        <w:rFonts w:ascii="Arial" w:hAnsi="Arial" w:hint="default"/>
      </w:rPr>
    </w:lvl>
    <w:lvl w:ilvl="1" w:tplc="08090003" w:tentative="1">
      <w:start w:val="1"/>
      <w:numFmt w:val="bullet"/>
      <w:lvlText w:val="o"/>
      <w:lvlJc w:val="left"/>
      <w:pPr>
        <w:tabs>
          <w:tab w:val="num" w:pos="2040"/>
        </w:tabs>
        <w:ind w:left="2040" w:hanging="360"/>
      </w:pPr>
      <w:rPr>
        <w:rFonts w:ascii="Courier New" w:hAnsi="Courier New" w:cs="Courier New" w:hint="default"/>
      </w:rPr>
    </w:lvl>
    <w:lvl w:ilvl="2" w:tplc="08090005" w:tentative="1">
      <w:start w:val="1"/>
      <w:numFmt w:val="bullet"/>
      <w:lvlText w:val=""/>
      <w:lvlJc w:val="left"/>
      <w:pPr>
        <w:tabs>
          <w:tab w:val="num" w:pos="2760"/>
        </w:tabs>
        <w:ind w:left="2760" w:hanging="360"/>
      </w:pPr>
      <w:rPr>
        <w:rFonts w:ascii="Wingdings" w:hAnsi="Wingdings" w:hint="default"/>
      </w:rPr>
    </w:lvl>
    <w:lvl w:ilvl="3" w:tplc="08090001" w:tentative="1">
      <w:start w:val="1"/>
      <w:numFmt w:val="bullet"/>
      <w:lvlText w:val=""/>
      <w:lvlJc w:val="left"/>
      <w:pPr>
        <w:tabs>
          <w:tab w:val="num" w:pos="3480"/>
        </w:tabs>
        <w:ind w:left="3480" w:hanging="360"/>
      </w:pPr>
      <w:rPr>
        <w:rFonts w:ascii="Symbol" w:hAnsi="Symbol" w:hint="default"/>
      </w:rPr>
    </w:lvl>
    <w:lvl w:ilvl="4" w:tplc="08090003" w:tentative="1">
      <w:start w:val="1"/>
      <w:numFmt w:val="bullet"/>
      <w:lvlText w:val="o"/>
      <w:lvlJc w:val="left"/>
      <w:pPr>
        <w:tabs>
          <w:tab w:val="num" w:pos="4200"/>
        </w:tabs>
        <w:ind w:left="4200" w:hanging="360"/>
      </w:pPr>
      <w:rPr>
        <w:rFonts w:ascii="Courier New" w:hAnsi="Courier New" w:cs="Courier New" w:hint="default"/>
      </w:rPr>
    </w:lvl>
    <w:lvl w:ilvl="5" w:tplc="08090005" w:tentative="1">
      <w:start w:val="1"/>
      <w:numFmt w:val="bullet"/>
      <w:lvlText w:val=""/>
      <w:lvlJc w:val="left"/>
      <w:pPr>
        <w:tabs>
          <w:tab w:val="num" w:pos="4920"/>
        </w:tabs>
        <w:ind w:left="4920" w:hanging="360"/>
      </w:pPr>
      <w:rPr>
        <w:rFonts w:ascii="Wingdings" w:hAnsi="Wingdings" w:hint="default"/>
      </w:rPr>
    </w:lvl>
    <w:lvl w:ilvl="6" w:tplc="08090001" w:tentative="1">
      <w:start w:val="1"/>
      <w:numFmt w:val="bullet"/>
      <w:lvlText w:val=""/>
      <w:lvlJc w:val="left"/>
      <w:pPr>
        <w:tabs>
          <w:tab w:val="num" w:pos="5640"/>
        </w:tabs>
        <w:ind w:left="5640" w:hanging="360"/>
      </w:pPr>
      <w:rPr>
        <w:rFonts w:ascii="Symbol" w:hAnsi="Symbol" w:hint="default"/>
      </w:rPr>
    </w:lvl>
    <w:lvl w:ilvl="7" w:tplc="08090003" w:tentative="1">
      <w:start w:val="1"/>
      <w:numFmt w:val="bullet"/>
      <w:lvlText w:val="o"/>
      <w:lvlJc w:val="left"/>
      <w:pPr>
        <w:tabs>
          <w:tab w:val="num" w:pos="6360"/>
        </w:tabs>
        <w:ind w:left="6360" w:hanging="360"/>
      </w:pPr>
      <w:rPr>
        <w:rFonts w:ascii="Courier New" w:hAnsi="Courier New" w:cs="Courier New" w:hint="default"/>
      </w:rPr>
    </w:lvl>
    <w:lvl w:ilvl="8" w:tplc="08090005" w:tentative="1">
      <w:start w:val="1"/>
      <w:numFmt w:val="bullet"/>
      <w:lvlText w:val=""/>
      <w:lvlJc w:val="left"/>
      <w:pPr>
        <w:tabs>
          <w:tab w:val="num" w:pos="7080"/>
        </w:tabs>
        <w:ind w:left="7080" w:hanging="360"/>
      </w:pPr>
      <w:rPr>
        <w:rFonts w:ascii="Wingdings" w:hAnsi="Wingdings" w:hint="default"/>
      </w:rPr>
    </w:lvl>
  </w:abstractNum>
  <w:abstractNum w:abstractNumId="11">
    <w:nsid w:val="101F1BD4"/>
    <w:multiLevelType w:val="multilevel"/>
    <w:tmpl w:val="AAA2A3FC"/>
    <w:lvl w:ilvl="0">
      <w:start w:val="1"/>
      <w:numFmt w:val="decimal"/>
      <w:lvlText w:val="%1"/>
      <w:lvlJc w:val="left"/>
      <w:pPr>
        <w:tabs>
          <w:tab w:val="num" w:pos="432"/>
        </w:tabs>
        <w:ind w:left="432" w:hanging="432"/>
      </w:pPr>
      <w:rPr>
        <w:lang w:val="en-GB"/>
      </w:rPr>
    </w:lvl>
    <w:lvl w:ilvl="1">
      <w:start w:val="1"/>
      <w:numFmt w:val="decimal"/>
      <w:lvlText w:val="%1.%2"/>
      <w:lvlJc w:val="left"/>
      <w:pPr>
        <w:tabs>
          <w:tab w:val="num" w:pos="576"/>
        </w:tabs>
        <w:ind w:left="576" w:hanging="576"/>
      </w:pPr>
    </w:lvl>
    <w:lvl w:ilvl="2">
      <w:start w:val="1"/>
      <w:numFmt w:val="decimal"/>
      <w:lvlText w:val="%1.%2.%3"/>
      <w:lvlJc w:val="left"/>
      <w:pPr>
        <w:tabs>
          <w:tab w:val="num" w:pos="720"/>
        </w:tabs>
        <w:ind w:left="720" w:hanging="720"/>
      </w:pPr>
    </w:lvl>
    <w:lvl w:ilvl="3">
      <w:start w:val="1"/>
      <w:numFmt w:val="decimal"/>
      <w:lvlText w:val="%1.%2.%3.%4"/>
      <w:lvlJc w:val="left"/>
      <w:pPr>
        <w:tabs>
          <w:tab w:val="num" w:pos="864"/>
        </w:tabs>
        <w:ind w:left="864" w:hanging="864"/>
      </w:pPr>
    </w:lvl>
    <w:lvl w:ilvl="4">
      <w:start w:val="1"/>
      <w:numFmt w:val="decimal"/>
      <w:lvlText w:val="%1.%2.%3.%4.%5"/>
      <w:lvlJc w:val="left"/>
      <w:pPr>
        <w:tabs>
          <w:tab w:val="num" w:pos="1008"/>
        </w:tabs>
        <w:ind w:left="1008" w:hanging="1008"/>
      </w:pPr>
    </w:lvl>
    <w:lvl w:ilvl="5">
      <w:start w:val="1"/>
      <w:numFmt w:val="decimal"/>
      <w:lvlText w:val="%1.%2.%3.%4.%5.%6"/>
      <w:lvlJc w:val="left"/>
      <w:pPr>
        <w:tabs>
          <w:tab w:val="num" w:pos="1152"/>
        </w:tabs>
        <w:ind w:left="1152" w:hanging="1152"/>
      </w:pPr>
    </w:lvl>
    <w:lvl w:ilvl="6">
      <w:start w:val="1"/>
      <w:numFmt w:val="decimal"/>
      <w:lvlText w:val="%1.%2.%3.%4.%5.%6.%7"/>
      <w:lvlJc w:val="left"/>
      <w:pPr>
        <w:tabs>
          <w:tab w:val="num" w:pos="1296"/>
        </w:tabs>
        <w:ind w:left="1296" w:hanging="1296"/>
      </w:pPr>
    </w:lvl>
    <w:lvl w:ilvl="7">
      <w:start w:val="1"/>
      <w:numFmt w:val="decimal"/>
      <w:lvlText w:val="%1.%2.%3.%4.%5.%6.%7.%8"/>
      <w:lvlJc w:val="left"/>
      <w:pPr>
        <w:tabs>
          <w:tab w:val="num" w:pos="1440"/>
        </w:tabs>
        <w:ind w:left="1440" w:hanging="1440"/>
      </w:pPr>
    </w:lvl>
    <w:lvl w:ilvl="8">
      <w:start w:val="1"/>
      <w:numFmt w:val="decimal"/>
      <w:lvlText w:val="%1.%2.%3.%4.%5.%6.%7.%8.%9"/>
      <w:lvlJc w:val="left"/>
      <w:pPr>
        <w:tabs>
          <w:tab w:val="num" w:pos="1584"/>
        </w:tabs>
        <w:ind w:left="1584" w:hanging="1584"/>
      </w:pPr>
    </w:lvl>
  </w:abstractNum>
  <w:abstractNum w:abstractNumId="12">
    <w:nsid w:val="19C37E91"/>
    <w:multiLevelType w:val="multilevel"/>
    <w:tmpl w:val="1E702340"/>
    <w:lvl w:ilvl="0">
      <w:start w:val="1"/>
      <w:numFmt w:val="decimal"/>
      <w:pStyle w:val="Kop1"/>
      <w:lvlText w:val="%1"/>
      <w:lvlJc w:val="left"/>
      <w:pPr>
        <w:tabs>
          <w:tab w:val="num" w:pos="567"/>
        </w:tabs>
        <w:ind w:left="567" w:hanging="567"/>
      </w:pPr>
      <w:rPr>
        <w:rFonts w:hint="default"/>
      </w:rPr>
    </w:lvl>
    <w:lvl w:ilvl="1">
      <w:start w:val="1"/>
      <w:numFmt w:val="decimal"/>
      <w:pStyle w:val="Kop2"/>
      <w:lvlText w:val="%1.%2"/>
      <w:lvlJc w:val="left"/>
      <w:pPr>
        <w:tabs>
          <w:tab w:val="num" w:pos="851"/>
        </w:tabs>
        <w:ind w:left="851" w:hanging="851"/>
      </w:pPr>
      <w:rPr>
        <w:rFonts w:hint="default"/>
      </w:rPr>
    </w:lvl>
    <w:lvl w:ilvl="2">
      <w:start w:val="1"/>
      <w:numFmt w:val="decimal"/>
      <w:pStyle w:val="Kop3"/>
      <w:lvlText w:val="%1.%2.%3"/>
      <w:lvlJc w:val="left"/>
      <w:pPr>
        <w:tabs>
          <w:tab w:val="num" w:pos="992"/>
        </w:tabs>
        <w:ind w:left="992" w:hanging="992"/>
      </w:pPr>
      <w:rPr>
        <w:rFonts w:hint="default"/>
      </w:rPr>
    </w:lvl>
    <w:lvl w:ilvl="3">
      <w:start w:val="1"/>
      <w:numFmt w:val="decimal"/>
      <w:pStyle w:val="Kop4"/>
      <w:lvlText w:val="%1.%2.%3.%4"/>
      <w:lvlJc w:val="left"/>
      <w:pPr>
        <w:tabs>
          <w:tab w:val="num" w:pos="1134"/>
        </w:tabs>
        <w:ind w:left="1134" w:hanging="1134"/>
      </w:pPr>
      <w:rPr>
        <w:rFonts w:hint="default"/>
      </w:rPr>
    </w:lvl>
    <w:lvl w:ilvl="4">
      <w:start w:val="1"/>
      <w:numFmt w:val="decimal"/>
      <w:pStyle w:val="Kop5"/>
      <w:lvlText w:val="%1.%2.%3.%4.%5"/>
      <w:lvlJc w:val="left"/>
      <w:pPr>
        <w:tabs>
          <w:tab w:val="num" w:pos="1008"/>
        </w:tabs>
        <w:ind w:left="1008" w:hanging="1008"/>
      </w:pPr>
      <w:rPr>
        <w:rFonts w:hint="default"/>
      </w:rPr>
    </w:lvl>
    <w:lvl w:ilvl="5">
      <w:start w:val="1"/>
      <w:numFmt w:val="decimal"/>
      <w:pStyle w:val="Kop6"/>
      <w:lvlText w:val="%1.%2.%3.%4.%5.%6"/>
      <w:lvlJc w:val="left"/>
      <w:pPr>
        <w:tabs>
          <w:tab w:val="num" w:pos="1152"/>
        </w:tabs>
        <w:ind w:left="1152" w:hanging="1152"/>
      </w:pPr>
      <w:rPr>
        <w:rFonts w:hint="default"/>
      </w:rPr>
    </w:lvl>
    <w:lvl w:ilvl="6">
      <w:start w:val="1"/>
      <w:numFmt w:val="decimal"/>
      <w:pStyle w:val="Kop7"/>
      <w:lvlText w:val="%1.%2.%3.%4.%5.%6.%7"/>
      <w:lvlJc w:val="left"/>
      <w:pPr>
        <w:tabs>
          <w:tab w:val="num" w:pos="1296"/>
        </w:tabs>
        <w:ind w:left="1296" w:hanging="1296"/>
      </w:pPr>
      <w:rPr>
        <w:rFonts w:hint="default"/>
      </w:rPr>
    </w:lvl>
    <w:lvl w:ilvl="7">
      <w:start w:val="1"/>
      <w:numFmt w:val="decimal"/>
      <w:pStyle w:val="Kop8"/>
      <w:lvlText w:val="%1.%2.%3.%4.%5.%6.%7.%8"/>
      <w:lvlJc w:val="left"/>
      <w:pPr>
        <w:tabs>
          <w:tab w:val="num" w:pos="1440"/>
        </w:tabs>
        <w:ind w:left="1440" w:hanging="1440"/>
      </w:pPr>
      <w:rPr>
        <w:rFonts w:hint="default"/>
      </w:rPr>
    </w:lvl>
    <w:lvl w:ilvl="8">
      <w:start w:val="1"/>
      <w:numFmt w:val="decimal"/>
      <w:pStyle w:val="Kop9"/>
      <w:lvlText w:val="%1.%2.%3.%4.%5.%6.%7.%8.%9"/>
      <w:lvlJc w:val="left"/>
      <w:pPr>
        <w:tabs>
          <w:tab w:val="num" w:pos="1584"/>
        </w:tabs>
        <w:ind w:left="1584" w:hanging="1584"/>
      </w:pPr>
      <w:rPr>
        <w:rFonts w:hint="default"/>
      </w:rPr>
    </w:lvl>
  </w:abstractNum>
  <w:abstractNum w:abstractNumId="13">
    <w:nsid w:val="1E7E01D9"/>
    <w:multiLevelType w:val="hybridMultilevel"/>
    <w:tmpl w:val="0478BA32"/>
    <w:lvl w:ilvl="0" w:tplc="80B652C2">
      <w:start w:val="1"/>
      <w:numFmt w:val="decimal"/>
      <w:pStyle w:val="References"/>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4">
    <w:nsid w:val="254A4879"/>
    <w:multiLevelType w:val="multilevel"/>
    <w:tmpl w:val="04090023"/>
    <w:styleLink w:val="Artikelsectie"/>
    <w:lvl w:ilvl="0">
      <w:start w:val="1"/>
      <w:numFmt w:val="upperRoman"/>
      <w:lvlText w:val="Article %1."/>
      <w:lvlJc w:val="left"/>
      <w:pPr>
        <w:tabs>
          <w:tab w:val="num" w:pos="1440"/>
        </w:tabs>
        <w:ind w:left="0" w:firstLine="0"/>
      </w:pPr>
    </w:lvl>
    <w:lvl w:ilvl="1">
      <w:start w:val="1"/>
      <w:numFmt w:val="decimalZero"/>
      <w:isLgl/>
      <w:lvlText w:val="Section %1.%2"/>
      <w:lvlJc w:val="left"/>
      <w:pPr>
        <w:tabs>
          <w:tab w:val="num" w:pos="1080"/>
        </w:tabs>
        <w:ind w:left="0" w:firstLine="0"/>
      </w:pPr>
    </w:lvl>
    <w:lvl w:ilvl="2">
      <w:start w:val="1"/>
      <w:numFmt w:val="lowerLetter"/>
      <w:lvlText w:val="(%3)"/>
      <w:lvlJc w:val="left"/>
      <w:pPr>
        <w:tabs>
          <w:tab w:val="num" w:pos="720"/>
        </w:tabs>
        <w:ind w:left="720" w:hanging="432"/>
      </w:pPr>
    </w:lvl>
    <w:lvl w:ilvl="3">
      <w:start w:val="1"/>
      <w:numFmt w:val="lowerRoman"/>
      <w:lvlText w:val="(%4)"/>
      <w:lvlJc w:val="right"/>
      <w:pPr>
        <w:tabs>
          <w:tab w:val="num" w:pos="864"/>
        </w:tabs>
        <w:ind w:left="864" w:hanging="144"/>
      </w:pPr>
    </w:lvl>
    <w:lvl w:ilvl="4">
      <w:start w:val="1"/>
      <w:numFmt w:val="decimal"/>
      <w:lvlText w:val="%5)"/>
      <w:lvlJc w:val="left"/>
      <w:pPr>
        <w:tabs>
          <w:tab w:val="num" w:pos="1008"/>
        </w:tabs>
        <w:ind w:left="1008" w:hanging="432"/>
      </w:pPr>
    </w:lvl>
    <w:lvl w:ilvl="5">
      <w:start w:val="1"/>
      <w:numFmt w:val="lowerLetter"/>
      <w:lvlText w:val="%6)"/>
      <w:lvlJc w:val="left"/>
      <w:pPr>
        <w:tabs>
          <w:tab w:val="num" w:pos="1152"/>
        </w:tabs>
        <w:ind w:left="1152" w:hanging="432"/>
      </w:pPr>
    </w:lvl>
    <w:lvl w:ilvl="6">
      <w:start w:val="1"/>
      <w:numFmt w:val="lowerRoman"/>
      <w:lvlText w:val="%7)"/>
      <w:lvlJc w:val="right"/>
      <w:pPr>
        <w:tabs>
          <w:tab w:val="num" w:pos="1296"/>
        </w:tabs>
        <w:ind w:left="1296" w:hanging="288"/>
      </w:pPr>
    </w:lvl>
    <w:lvl w:ilvl="7">
      <w:start w:val="1"/>
      <w:numFmt w:val="lowerLetter"/>
      <w:lvlText w:val="%8."/>
      <w:lvlJc w:val="left"/>
      <w:pPr>
        <w:tabs>
          <w:tab w:val="num" w:pos="1440"/>
        </w:tabs>
        <w:ind w:left="1440" w:hanging="432"/>
      </w:pPr>
    </w:lvl>
    <w:lvl w:ilvl="8">
      <w:start w:val="1"/>
      <w:numFmt w:val="lowerRoman"/>
      <w:lvlText w:val="%9."/>
      <w:lvlJc w:val="right"/>
      <w:pPr>
        <w:tabs>
          <w:tab w:val="num" w:pos="1584"/>
        </w:tabs>
        <w:ind w:left="1584" w:hanging="144"/>
      </w:pPr>
    </w:lvl>
  </w:abstractNum>
  <w:abstractNum w:abstractNumId="15">
    <w:nsid w:val="376301AE"/>
    <w:multiLevelType w:val="multilevel"/>
    <w:tmpl w:val="F202BAF8"/>
    <w:lvl w:ilvl="0">
      <w:start w:val="1"/>
      <w:numFmt w:val="decimal"/>
      <w:pStyle w:val="AppendixHeading1"/>
      <w:lvlText w:val="%1"/>
      <w:lvlJc w:val="left"/>
      <w:pPr>
        <w:tabs>
          <w:tab w:val="num" w:pos="567"/>
        </w:tabs>
        <w:ind w:left="567" w:hanging="567"/>
      </w:pPr>
      <w:rPr>
        <w:rFonts w:ascii="Arial" w:hAnsi="Arial" w:hint="default"/>
        <w:b/>
        <w:i w:val="0"/>
        <w:sz w:val="24"/>
      </w:rPr>
    </w:lvl>
    <w:lvl w:ilvl="1">
      <w:start w:val="1"/>
      <w:numFmt w:val="decimal"/>
      <w:pStyle w:val="AppendixHeading2"/>
      <w:lvlText w:val="%1.%2"/>
      <w:lvlJc w:val="left"/>
      <w:pPr>
        <w:tabs>
          <w:tab w:val="num" w:pos="851"/>
        </w:tabs>
        <w:ind w:left="851" w:hanging="851"/>
      </w:pPr>
      <w:rPr>
        <w:rFonts w:ascii="Arial" w:hAnsi="Arial" w:hint="default"/>
        <w:b/>
        <w:i w:val="0"/>
        <w:sz w:val="22"/>
      </w:rPr>
    </w:lvl>
    <w:lvl w:ilvl="2">
      <w:start w:val="1"/>
      <w:numFmt w:val="decimal"/>
      <w:pStyle w:val="AppendixHeading3"/>
      <w:lvlText w:val="%1.%2.%3"/>
      <w:lvlJc w:val="left"/>
      <w:pPr>
        <w:tabs>
          <w:tab w:val="num" w:pos="992"/>
        </w:tabs>
        <w:ind w:left="992" w:hanging="992"/>
      </w:pPr>
      <w:rPr>
        <w:rFonts w:ascii="Arial" w:hAnsi="Arial" w:hint="default"/>
        <w:b w:val="0"/>
        <w:i w:val="0"/>
        <w:sz w:val="22"/>
      </w:rPr>
    </w:lvl>
    <w:lvl w:ilvl="3">
      <w:start w:val="1"/>
      <w:numFmt w:val="decimal"/>
      <w:pStyle w:val="AppendixHeading4"/>
      <w:lvlText w:val="%1.%2.%3.%4"/>
      <w:lvlJc w:val="left"/>
      <w:pPr>
        <w:tabs>
          <w:tab w:val="num" w:pos="1134"/>
        </w:tabs>
        <w:ind w:left="1134" w:hanging="1134"/>
      </w:pPr>
      <w:rPr>
        <w:rFonts w:ascii="Arial" w:hAnsi="Arial" w:hint="default"/>
        <w:b w:val="0"/>
        <w:i w:val="0"/>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6">
    <w:nsid w:val="3E6B4F5D"/>
    <w:multiLevelType w:val="hybridMultilevel"/>
    <w:tmpl w:val="E932E71C"/>
    <w:lvl w:ilvl="0" w:tplc="E1C4E124">
      <w:start w:val="1"/>
      <w:numFmt w:val="decimal"/>
      <w:pStyle w:val="equation"/>
      <w:lvlText w:val="(equation %1)"/>
      <w:lvlJc w:val="right"/>
      <w:pPr>
        <w:ind w:left="7874" w:hanging="360"/>
      </w:pPr>
      <w:rPr>
        <w:rFonts w:cs="Times New Roman"/>
        <w:b w:val="0"/>
        <w:bCs w:val="0"/>
        <w:i w:val="0"/>
        <w:iCs w:val="0"/>
        <w:caps w:val="0"/>
        <w:smallCaps w:val="0"/>
        <w:strike w:val="0"/>
        <w:dstrike w:val="0"/>
        <w:noProof w:val="0"/>
        <w:vanish w:val="0"/>
        <w:spacing w:val="0"/>
        <w:kern w:val="0"/>
        <w:position w:val="0"/>
        <w:u w:val="none"/>
        <w:vertAlign w:val="baseline"/>
        <w:em w:val="none"/>
      </w:rPr>
    </w:lvl>
    <w:lvl w:ilvl="1" w:tplc="08090019" w:tentative="1">
      <w:start w:val="1"/>
      <w:numFmt w:val="lowerLetter"/>
      <w:lvlText w:val="%2."/>
      <w:lvlJc w:val="left"/>
      <w:pPr>
        <w:ind w:left="8594" w:hanging="360"/>
      </w:pPr>
    </w:lvl>
    <w:lvl w:ilvl="2" w:tplc="0809001B" w:tentative="1">
      <w:start w:val="1"/>
      <w:numFmt w:val="lowerRoman"/>
      <w:lvlText w:val="%3."/>
      <w:lvlJc w:val="right"/>
      <w:pPr>
        <w:ind w:left="9314" w:hanging="180"/>
      </w:pPr>
    </w:lvl>
    <w:lvl w:ilvl="3" w:tplc="0809000F" w:tentative="1">
      <w:start w:val="1"/>
      <w:numFmt w:val="decimal"/>
      <w:lvlText w:val="%4."/>
      <w:lvlJc w:val="left"/>
      <w:pPr>
        <w:ind w:left="10034" w:hanging="360"/>
      </w:pPr>
    </w:lvl>
    <w:lvl w:ilvl="4" w:tplc="08090019" w:tentative="1">
      <w:start w:val="1"/>
      <w:numFmt w:val="lowerLetter"/>
      <w:lvlText w:val="%5."/>
      <w:lvlJc w:val="left"/>
      <w:pPr>
        <w:ind w:left="10754" w:hanging="360"/>
      </w:pPr>
    </w:lvl>
    <w:lvl w:ilvl="5" w:tplc="0809001B" w:tentative="1">
      <w:start w:val="1"/>
      <w:numFmt w:val="lowerRoman"/>
      <w:lvlText w:val="%6."/>
      <w:lvlJc w:val="right"/>
      <w:pPr>
        <w:ind w:left="11474" w:hanging="180"/>
      </w:pPr>
    </w:lvl>
    <w:lvl w:ilvl="6" w:tplc="0809000F" w:tentative="1">
      <w:start w:val="1"/>
      <w:numFmt w:val="decimal"/>
      <w:lvlText w:val="%7."/>
      <w:lvlJc w:val="left"/>
      <w:pPr>
        <w:ind w:left="12194" w:hanging="360"/>
      </w:pPr>
    </w:lvl>
    <w:lvl w:ilvl="7" w:tplc="08090019" w:tentative="1">
      <w:start w:val="1"/>
      <w:numFmt w:val="lowerLetter"/>
      <w:lvlText w:val="%8."/>
      <w:lvlJc w:val="left"/>
      <w:pPr>
        <w:ind w:left="12914" w:hanging="360"/>
      </w:pPr>
    </w:lvl>
    <w:lvl w:ilvl="8" w:tplc="0809001B" w:tentative="1">
      <w:start w:val="1"/>
      <w:numFmt w:val="lowerRoman"/>
      <w:lvlText w:val="%9."/>
      <w:lvlJc w:val="right"/>
      <w:pPr>
        <w:ind w:left="13634" w:hanging="180"/>
      </w:pPr>
    </w:lvl>
  </w:abstractNum>
  <w:abstractNum w:abstractNumId="17">
    <w:nsid w:val="4BC63137"/>
    <w:multiLevelType w:val="hybridMultilevel"/>
    <w:tmpl w:val="FB6291FE"/>
    <w:lvl w:ilvl="0" w:tplc="268C32C0">
      <w:start w:val="1"/>
      <w:numFmt w:val="bullet"/>
      <w:pStyle w:val="Bullet1"/>
      <w:lvlText w:val=""/>
      <w:lvlJc w:val="left"/>
      <w:pPr>
        <w:tabs>
          <w:tab w:val="num" w:pos="720"/>
        </w:tabs>
        <w:ind w:left="720" w:hanging="360"/>
      </w:pPr>
      <w:rPr>
        <w:rFonts w:ascii="Symbol" w:hAnsi="Symbol" w:hint="default"/>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18">
    <w:nsid w:val="51B55D23"/>
    <w:multiLevelType w:val="multilevel"/>
    <w:tmpl w:val="A36E1D10"/>
    <w:lvl w:ilvl="0">
      <w:start w:val="1"/>
      <w:numFmt w:val="decimal"/>
      <w:pStyle w:val="Table"/>
      <w:lvlText w:val="Table %1"/>
      <w:lvlJc w:val="left"/>
      <w:pPr>
        <w:tabs>
          <w:tab w:val="num" w:pos="1134"/>
        </w:tabs>
        <w:ind w:left="1134" w:hanging="1134"/>
      </w:pPr>
      <w:rPr>
        <w:rFonts w:hint="default"/>
      </w:rPr>
    </w:lvl>
    <w:lvl w:ilvl="1" w:tentative="1">
      <w:start w:val="1"/>
      <w:numFmt w:val="lowerLetter"/>
      <w:lvlText w:val="%2."/>
      <w:lvlJc w:val="left"/>
      <w:pPr>
        <w:tabs>
          <w:tab w:val="num" w:pos="1440"/>
        </w:tabs>
        <w:ind w:left="1440" w:hanging="360"/>
      </w:pPr>
    </w:lvl>
    <w:lvl w:ilvl="2" w:tentative="1">
      <w:start w:val="1"/>
      <w:numFmt w:val="lowerRoman"/>
      <w:lvlText w:val="%3."/>
      <w:lvlJc w:val="right"/>
      <w:pPr>
        <w:tabs>
          <w:tab w:val="num" w:pos="2160"/>
        </w:tabs>
        <w:ind w:left="2160" w:hanging="180"/>
      </w:pPr>
    </w:lvl>
    <w:lvl w:ilvl="3" w:tentative="1">
      <w:start w:val="1"/>
      <w:numFmt w:val="decimal"/>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Roman"/>
      <w:lvlText w:val="%6."/>
      <w:lvlJc w:val="right"/>
      <w:pPr>
        <w:tabs>
          <w:tab w:val="num" w:pos="4320"/>
        </w:tabs>
        <w:ind w:left="4320" w:hanging="180"/>
      </w:pPr>
    </w:lvl>
    <w:lvl w:ilvl="6" w:tentative="1">
      <w:start w:val="1"/>
      <w:numFmt w:val="decimal"/>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Roman"/>
      <w:lvlText w:val="%9."/>
      <w:lvlJc w:val="right"/>
      <w:pPr>
        <w:tabs>
          <w:tab w:val="num" w:pos="6480"/>
        </w:tabs>
        <w:ind w:left="6480" w:hanging="180"/>
      </w:pPr>
    </w:lvl>
  </w:abstractNum>
  <w:abstractNum w:abstractNumId="19">
    <w:nsid w:val="573E2B89"/>
    <w:multiLevelType w:val="multilevel"/>
    <w:tmpl w:val="058AE1F2"/>
    <w:lvl w:ilvl="0">
      <w:start w:val="1"/>
      <w:numFmt w:val="decimal"/>
      <w:lvlText w:val="%1"/>
      <w:lvlJc w:val="left"/>
      <w:pPr>
        <w:tabs>
          <w:tab w:val="num" w:pos="1701"/>
        </w:tabs>
        <w:ind w:left="1701" w:hanging="567"/>
      </w:pPr>
      <w:rPr>
        <w:rFonts w:ascii="Arial" w:hAnsi="Arial" w:hint="default"/>
        <w:b w:val="0"/>
        <w:i w:val="0"/>
        <w:sz w:val="22"/>
        <w:szCs w:val="22"/>
      </w:rPr>
    </w:lvl>
    <w:lvl w:ilvl="1">
      <w:start w:val="1"/>
      <w:numFmt w:val="lowerLetter"/>
      <w:lvlText w:val="%2"/>
      <w:lvlJc w:val="left"/>
      <w:pPr>
        <w:tabs>
          <w:tab w:val="num" w:pos="2268"/>
        </w:tabs>
        <w:ind w:left="2268" w:hanging="567"/>
      </w:pPr>
      <w:rPr>
        <w:rFonts w:ascii="Arial" w:hAnsi="Arial" w:hint="default"/>
        <w:b w:val="0"/>
        <w:i w:val="0"/>
        <w:sz w:val="22"/>
        <w:szCs w:val="22"/>
      </w:rPr>
    </w:lvl>
    <w:lvl w:ilvl="2">
      <w:start w:val="1"/>
      <w:numFmt w:val="lowerRoman"/>
      <w:pStyle w:val="List1indent2"/>
      <w:lvlText w:val="%3"/>
      <w:lvlJc w:val="left"/>
      <w:pPr>
        <w:tabs>
          <w:tab w:val="num" w:pos="1701"/>
        </w:tabs>
        <w:ind w:left="1134" w:firstLine="0"/>
      </w:pPr>
      <w:rPr>
        <w:rFonts w:ascii="Arial" w:hAnsi="Arial" w:hint="default"/>
        <w:b w:val="0"/>
        <w:i w:val="0"/>
        <w:sz w:val="22"/>
        <w:szCs w:val="22"/>
      </w:rPr>
    </w:lvl>
    <w:lvl w:ilvl="3">
      <w:start w:val="1"/>
      <w:numFmt w:val="decimal"/>
      <w:lvlText w:val="(%4)"/>
      <w:lvlJc w:val="left"/>
      <w:pPr>
        <w:tabs>
          <w:tab w:val="num" w:pos="3141"/>
        </w:tabs>
        <w:ind w:left="3141" w:hanging="360"/>
      </w:pPr>
      <w:rPr>
        <w:rFonts w:hint="default"/>
      </w:rPr>
    </w:lvl>
    <w:lvl w:ilvl="4">
      <w:start w:val="1"/>
      <w:numFmt w:val="lowerLetter"/>
      <w:lvlText w:val="(%5)"/>
      <w:lvlJc w:val="left"/>
      <w:pPr>
        <w:tabs>
          <w:tab w:val="num" w:pos="3501"/>
        </w:tabs>
        <w:ind w:left="3501" w:hanging="360"/>
      </w:pPr>
      <w:rPr>
        <w:rFonts w:hint="default"/>
      </w:rPr>
    </w:lvl>
    <w:lvl w:ilvl="5">
      <w:start w:val="1"/>
      <w:numFmt w:val="lowerRoman"/>
      <w:lvlText w:val="(%6)"/>
      <w:lvlJc w:val="left"/>
      <w:pPr>
        <w:tabs>
          <w:tab w:val="num" w:pos="3861"/>
        </w:tabs>
        <w:ind w:left="3861" w:hanging="360"/>
      </w:pPr>
      <w:rPr>
        <w:rFonts w:hint="default"/>
      </w:rPr>
    </w:lvl>
    <w:lvl w:ilvl="6">
      <w:start w:val="1"/>
      <w:numFmt w:val="decimal"/>
      <w:lvlText w:val="%7."/>
      <w:lvlJc w:val="left"/>
      <w:pPr>
        <w:tabs>
          <w:tab w:val="num" w:pos="4221"/>
        </w:tabs>
        <w:ind w:left="4221" w:hanging="360"/>
      </w:pPr>
      <w:rPr>
        <w:rFonts w:hint="default"/>
      </w:rPr>
    </w:lvl>
    <w:lvl w:ilvl="7">
      <w:start w:val="1"/>
      <w:numFmt w:val="lowerLetter"/>
      <w:lvlText w:val="%8."/>
      <w:lvlJc w:val="left"/>
      <w:pPr>
        <w:tabs>
          <w:tab w:val="num" w:pos="4581"/>
        </w:tabs>
        <w:ind w:left="4581" w:hanging="360"/>
      </w:pPr>
      <w:rPr>
        <w:rFonts w:hint="default"/>
      </w:rPr>
    </w:lvl>
    <w:lvl w:ilvl="8">
      <w:start w:val="1"/>
      <w:numFmt w:val="lowerRoman"/>
      <w:lvlText w:val="%9."/>
      <w:lvlJc w:val="left"/>
      <w:pPr>
        <w:tabs>
          <w:tab w:val="num" w:pos="4941"/>
        </w:tabs>
        <w:ind w:left="4941" w:hanging="360"/>
      </w:pPr>
      <w:rPr>
        <w:rFonts w:hint="default"/>
      </w:rPr>
    </w:lvl>
  </w:abstractNum>
  <w:abstractNum w:abstractNumId="20">
    <w:nsid w:val="5EAF1D3B"/>
    <w:multiLevelType w:val="hybridMultilevel"/>
    <w:tmpl w:val="36A6F620"/>
    <w:lvl w:ilvl="0" w:tplc="DFFED4E6">
      <w:start w:val="1"/>
      <w:numFmt w:val="lowerLetter"/>
      <w:lvlText w:val="%1)"/>
      <w:lvlJc w:val="left"/>
      <w:pPr>
        <w:tabs>
          <w:tab w:val="num" w:pos="720"/>
        </w:tabs>
        <w:ind w:left="720" w:hanging="360"/>
      </w:pPr>
    </w:lvl>
    <w:lvl w:ilvl="1" w:tplc="04070019">
      <w:start w:val="1"/>
      <w:numFmt w:val="lowerLetter"/>
      <w:lvlText w:val="%2."/>
      <w:lvlJc w:val="left"/>
      <w:pPr>
        <w:tabs>
          <w:tab w:val="num" w:pos="1440"/>
        </w:tabs>
        <w:ind w:left="1440" w:hanging="360"/>
      </w:pPr>
    </w:lvl>
    <w:lvl w:ilvl="2" w:tplc="0407001B">
      <w:start w:val="1"/>
      <w:numFmt w:val="lowerRoman"/>
      <w:lvlText w:val="%3."/>
      <w:lvlJc w:val="right"/>
      <w:pPr>
        <w:tabs>
          <w:tab w:val="num" w:pos="2160"/>
        </w:tabs>
        <w:ind w:left="2160" w:hanging="180"/>
      </w:pPr>
    </w:lvl>
    <w:lvl w:ilvl="3" w:tplc="0407000F">
      <w:start w:val="1"/>
      <w:numFmt w:val="decimal"/>
      <w:lvlText w:val="%4."/>
      <w:lvlJc w:val="left"/>
      <w:pPr>
        <w:tabs>
          <w:tab w:val="num" w:pos="2880"/>
        </w:tabs>
        <w:ind w:left="2880" w:hanging="360"/>
      </w:pPr>
    </w:lvl>
    <w:lvl w:ilvl="4" w:tplc="04070019">
      <w:start w:val="1"/>
      <w:numFmt w:val="lowerLetter"/>
      <w:lvlText w:val="%5."/>
      <w:lvlJc w:val="left"/>
      <w:pPr>
        <w:tabs>
          <w:tab w:val="num" w:pos="3600"/>
        </w:tabs>
        <w:ind w:left="3600" w:hanging="360"/>
      </w:pPr>
    </w:lvl>
    <w:lvl w:ilvl="5" w:tplc="0407001B">
      <w:start w:val="1"/>
      <w:numFmt w:val="lowerRoman"/>
      <w:lvlText w:val="%6."/>
      <w:lvlJc w:val="right"/>
      <w:pPr>
        <w:tabs>
          <w:tab w:val="num" w:pos="4320"/>
        </w:tabs>
        <w:ind w:left="4320" w:hanging="180"/>
      </w:pPr>
    </w:lvl>
    <w:lvl w:ilvl="6" w:tplc="0407000F">
      <w:start w:val="1"/>
      <w:numFmt w:val="decimal"/>
      <w:lvlText w:val="%7."/>
      <w:lvlJc w:val="left"/>
      <w:pPr>
        <w:tabs>
          <w:tab w:val="num" w:pos="5040"/>
        </w:tabs>
        <w:ind w:left="5040" w:hanging="360"/>
      </w:pPr>
    </w:lvl>
    <w:lvl w:ilvl="7" w:tplc="04070019">
      <w:start w:val="1"/>
      <w:numFmt w:val="lowerLetter"/>
      <w:lvlText w:val="%8."/>
      <w:lvlJc w:val="left"/>
      <w:pPr>
        <w:tabs>
          <w:tab w:val="num" w:pos="5760"/>
        </w:tabs>
        <w:ind w:left="5760" w:hanging="360"/>
      </w:pPr>
    </w:lvl>
    <w:lvl w:ilvl="8" w:tplc="0407001B">
      <w:start w:val="1"/>
      <w:numFmt w:val="lowerRoman"/>
      <w:lvlText w:val="%9."/>
      <w:lvlJc w:val="right"/>
      <w:pPr>
        <w:tabs>
          <w:tab w:val="num" w:pos="6480"/>
        </w:tabs>
        <w:ind w:left="6480" w:hanging="180"/>
      </w:pPr>
    </w:lvl>
  </w:abstractNum>
  <w:abstractNum w:abstractNumId="21">
    <w:nsid w:val="634C1CBF"/>
    <w:multiLevelType w:val="singleLevel"/>
    <w:tmpl w:val="F5FEC14A"/>
    <w:lvl w:ilvl="0">
      <w:start w:val="1"/>
      <w:numFmt w:val="decimal"/>
      <w:pStyle w:val="Figure"/>
      <w:lvlText w:val="Figure %1"/>
      <w:lvlJc w:val="left"/>
      <w:pPr>
        <w:tabs>
          <w:tab w:val="num" w:pos="1134"/>
        </w:tabs>
        <w:ind w:left="1134" w:hanging="1134"/>
      </w:pPr>
      <w:rPr>
        <w:rFonts w:ascii="Arial" w:hAnsi="Arial" w:hint="default"/>
        <w:b w:val="0"/>
        <w:i/>
        <w:sz w:val="22"/>
      </w:rPr>
    </w:lvl>
  </w:abstractNum>
  <w:abstractNum w:abstractNumId="22">
    <w:nsid w:val="72352305"/>
    <w:multiLevelType w:val="hybridMultilevel"/>
    <w:tmpl w:val="473050D4"/>
    <w:lvl w:ilvl="0" w:tplc="CEC032AA">
      <w:start w:val="2"/>
      <w:numFmt w:val="bullet"/>
      <w:lvlText w:val="-"/>
      <w:lvlJc w:val="left"/>
      <w:pPr>
        <w:tabs>
          <w:tab w:val="num" w:pos="360"/>
        </w:tabs>
        <w:ind w:left="360" w:hanging="360"/>
      </w:pPr>
      <w:rPr>
        <w:rFonts w:ascii="Times New Roman" w:eastAsia="Times New Roman" w:hAnsi="Times New Roman" w:cs="Times New Roman" w:hint="default"/>
      </w:rPr>
    </w:lvl>
    <w:lvl w:ilvl="1" w:tplc="562A01C6">
      <w:start w:val="5"/>
      <w:numFmt w:val="bullet"/>
      <w:lvlText w:val=""/>
      <w:lvlJc w:val="left"/>
      <w:pPr>
        <w:tabs>
          <w:tab w:val="num" w:pos="1080"/>
        </w:tabs>
        <w:ind w:left="1080" w:hanging="360"/>
      </w:pPr>
      <w:rPr>
        <w:rFonts w:ascii="Symbol" w:eastAsia="Times New Roman" w:hAnsi="Symbol" w:cs="Times New Roman" w:hint="default"/>
      </w:rPr>
    </w:lvl>
    <w:lvl w:ilvl="2" w:tplc="04070005">
      <w:start w:val="1"/>
      <w:numFmt w:val="bullet"/>
      <w:lvlText w:val=""/>
      <w:lvlJc w:val="left"/>
      <w:pPr>
        <w:tabs>
          <w:tab w:val="num" w:pos="1800"/>
        </w:tabs>
        <w:ind w:left="1800" w:hanging="360"/>
      </w:pPr>
      <w:rPr>
        <w:rFonts w:ascii="Wingdings" w:hAnsi="Wingdings" w:hint="default"/>
      </w:rPr>
    </w:lvl>
    <w:lvl w:ilvl="3" w:tplc="04070001">
      <w:start w:val="1"/>
      <w:numFmt w:val="bullet"/>
      <w:lvlText w:val=""/>
      <w:lvlJc w:val="left"/>
      <w:pPr>
        <w:tabs>
          <w:tab w:val="num" w:pos="2520"/>
        </w:tabs>
        <w:ind w:left="2520" w:hanging="360"/>
      </w:pPr>
      <w:rPr>
        <w:rFonts w:ascii="Symbol" w:hAnsi="Symbol" w:hint="default"/>
      </w:rPr>
    </w:lvl>
    <w:lvl w:ilvl="4" w:tplc="04070003">
      <w:start w:val="1"/>
      <w:numFmt w:val="bullet"/>
      <w:lvlText w:val="o"/>
      <w:lvlJc w:val="left"/>
      <w:pPr>
        <w:tabs>
          <w:tab w:val="num" w:pos="3240"/>
        </w:tabs>
        <w:ind w:left="3240" w:hanging="360"/>
      </w:pPr>
      <w:rPr>
        <w:rFonts w:ascii="Courier New" w:hAnsi="Courier New" w:cs="Courier New" w:hint="default"/>
      </w:rPr>
    </w:lvl>
    <w:lvl w:ilvl="5" w:tplc="04070005">
      <w:start w:val="1"/>
      <w:numFmt w:val="bullet"/>
      <w:lvlText w:val=""/>
      <w:lvlJc w:val="left"/>
      <w:pPr>
        <w:tabs>
          <w:tab w:val="num" w:pos="3960"/>
        </w:tabs>
        <w:ind w:left="3960" w:hanging="360"/>
      </w:pPr>
      <w:rPr>
        <w:rFonts w:ascii="Wingdings" w:hAnsi="Wingdings" w:hint="default"/>
      </w:rPr>
    </w:lvl>
    <w:lvl w:ilvl="6" w:tplc="04070001">
      <w:start w:val="1"/>
      <w:numFmt w:val="bullet"/>
      <w:lvlText w:val=""/>
      <w:lvlJc w:val="left"/>
      <w:pPr>
        <w:tabs>
          <w:tab w:val="num" w:pos="4680"/>
        </w:tabs>
        <w:ind w:left="4680" w:hanging="360"/>
      </w:pPr>
      <w:rPr>
        <w:rFonts w:ascii="Symbol" w:hAnsi="Symbol" w:hint="default"/>
      </w:rPr>
    </w:lvl>
    <w:lvl w:ilvl="7" w:tplc="04070003">
      <w:start w:val="1"/>
      <w:numFmt w:val="bullet"/>
      <w:lvlText w:val="o"/>
      <w:lvlJc w:val="left"/>
      <w:pPr>
        <w:tabs>
          <w:tab w:val="num" w:pos="5400"/>
        </w:tabs>
        <w:ind w:left="5400" w:hanging="360"/>
      </w:pPr>
      <w:rPr>
        <w:rFonts w:ascii="Courier New" w:hAnsi="Courier New" w:cs="Courier New" w:hint="default"/>
      </w:rPr>
    </w:lvl>
    <w:lvl w:ilvl="8" w:tplc="04070005">
      <w:start w:val="1"/>
      <w:numFmt w:val="bullet"/>
      <w:lvlText w:val=""/>
      <w:lvlJc w:val="left"/>
      <w:pPr>
        <w:tabs>
          <w:tab w:val="num" w:pos="6120"/>
        </w:tabs>
        <w:ind w:left="6120" w:hanging="360"/>
      </w:pPr>
      <w:rPr>
        <w:rFonts w:ascii="Wingdings" w:hAnsi="Wingdings" w:hint="default"/>
      </w:rPr>
    </w:lvl>
  </w:abstractNum>
  <w:abstractNum w:abstractNumId="23">
    <w:nsid w:val="76D64DA6"/>
    <w:multiLevelType w:val="hybridMultilevel"/>
    <w:tmpl w:val="7A3AA616"/>
    <w:lvl w:ilvl="0" w:tplc="79A2B4A4">
      <w:start w:val="1"/>
      <w:numFmt w:val="bullet"/>
      <w:pStyle w:val="Bullet3"/>
      <w:lvlText w:val=""/>
      <w:lvlJc w:val="left"/>
      <w:pPr>
        <w:ind w:left="1778" w:hanging="360"/>
      </w:pPr>
      <w:rPr>
        <w:rFonts w:ascii="Wingdings" w:hAnsi="Wingdings" w:hint="default"/>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24">
    <w:nsid w:val="782A3190"/>
    <w:multiLevelType w:val="multilevel"/>
    <w:tmpl w:val="C1AC89BC"/>
    <w:lvl w:ilvl="0">
      <w:start w:val="1"/>
      <w:numFmt w:val="decimal"/>
      <w:pStyle w:val="Recallinglist1"/>
      <w:lvlText w:val="%1"/>
      <w:lvlJc w:val="left"/>
      <w:pPr>
        <w:tabs>
          <w:tab w:val="num" w:pos="1134"/>
        </w:tabs>
        <w:ind w:left="1134" w:hanging="567"/>
      </w:pPr>
      <w:rPr>
        <w:rFonts w:hint="default"/>
      </w:rPr>
    </w:lvl>
    <w:lvl w:ilvl="1">
      <w:start w:val="1"/>
      <w:numFmt w:val="lowerLetter"/>
      <w:pStyle w:val="Recallinglist2"/>
      <w:lvlText w:val="%2"/>
      <w:lvlJc w:val="left"/>
      <w:pPr>
        <w:tabs>
          <w:tab w:val="num" w:pos="1701"/>
        </w:tabs>
        <w:ind w:left="1701" w:hanging="567"/>
      </w:pPr>
      <w:rPr>
        <w:rFonts w:hint="default"/>
      </w:rPr>
    </w:lvl>
    <w:lvl w:ilvl="2">
      <w:start w:val="1"/>
      <w:numFmt w:val="lowerRoman"/>
      <w:pStyle w:val="Recallinglist3"/>
      <w:lvlText w:val="%3"/>
      <w:lvlJc w:val="left"/>
      <w:pPr>
        <w:tabs>
          <w:tab w:val="num" w:pos="2268"/>
        </w:tabs>
        <w:ind w:left="2268" w:hanging="567"/>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25">
    <w:nsid w:val="78BA4B1E"/>
    <w:multiLevelType w:val="multilevel"/>
    <w:tmpl w:val="834093BA"/>
    <w:lvl w:ilvl="0">
      <w:start w:val="1"/>
      <w:numFmt w:val="decimal"/>
      <w:pStyle w:val="List1"/>
      <w:lvlText w:val="%1"/>
      <w:lvlJc w:val="left"/>
      <w:pPr>
        <w:tabs>
          <w:tab w:val="num" w:pos="567"/>
        </w:tabs>
        <w:ind w:left="567" w:hanging="567"/>
      </w:pPr>
      <w:rPr>
        <w:rFonts w:ascii="Arial" w:hAnsi="Arial" w:hint="default"/>
        <w:b w:val="0"/>
        <w:i w:val="0"/>
        <w:sz w:val="22"/>
        <w:szCs w:val="22"/>
      </w:rPr>
    </w:lvl>
    <w:lvl w:ilvl="1">
      <w:start w:val="1"/>
      <w:numFmt w:val="lowerLetter"/>
      <w:pStyle w:val="List1indent"/>
      <w:lvlText w:val="%2"/>
      <w:lvlJc w:val="left"/>
      <w:pPr>
        <w:tabs>
          <w:tab w:val="num" w:pos="1134"/>
        </w:tabs>
        <w:ind w:left="567" w:firstLine="0"/>
      </w:pPr>
      <w:rPr>
        <w:rFonts w:ascii="Arial" w:hAnsi="Arial" w:hint="default"/>
        <w:b w:val="0"/>
        <w:i w:val="0"/>
        <w:sz w:val="22"/>
        <w:szCs w:val="22"/>
      </w:rPr>
    </w:lvl>
    <w:lvl w:ilvl="2">
      <w:start w:val="1"/>
      <w:numFmt w:val="lowerRoman"/>
      <w:lvlText w:val="%3)"/>
      <w:lvlJc w:val="left"/>
      <w:pPr>
        <w:tabs>
          <w:tab w:val="num" w:pos="1647"/>
        </w:tabs>
        <w:ind w:left="1647" w:hanging="360"/>
      </w:pPr>
      <w:rPr>
        <w:rFonts w:hint="default"/>
      </w:rPr>
    </w:lvl>
    <w:lvl w:ilvl="3">
      <w:start w:val="1"/>
      <w:numFmt w:val="decimal"/>
      <w:lvlText w:val="(%4)"/>
      <w:lvlJc w:val="left"/>
      <w:pPr>
        <w:tabs>
          <w:tab w:val="num" w:pos="2007"/>
        </w:tabs>
        <w:ind w:left="2007" w:hanging="360"/>
      </w:pPr>
      <w:rPr>
        <w:rFonts w:hint="default"/>
      </w:rPr>
    </w:lvl>
    <w:lvl w:ilvl="4">
      <w:start w:val="1"/>
      <w:numFmt w:val="lowerLetter"/>
      <w:lvlText w:val="(%5)"/>
      <w:lvlJc w:val="left"/>
      <w:pPr>
        <w:tabs>
          <w:tab w:val="num" w:pos="2367"/>
        </w:tabs>
        <w:ind w:left="2367" w:hanging="360"/>
      </w:pPr>
      <w:rPr>
        <w:rFonts w:hint="default"/>
      </w:rPr>
    </w:lvl>
    <w:lvl w:ilvl="5">
      <w:start w:val="1"/>
      <w:numFmt w:val="lowerRoman"/>
      <w:lvlText w:val="(%6)"/>
      <w:lvlJc w:val="left"/>
      <w:pPr>
        <w:tabs>
          <w:tab w:val="num" w:pos="2727"/>
        </w:tabs>
        <w:ind w:left="2727" w:hanging="360"/>
      </w:pPr>
      <w:rPr>
        <w:rFonts w:hint="default"/>
      </w:rPr>
    </w:lvl>
    <w:lvl w:ilvl="6">
      <w:start w:val="1"/>
      <w:numFmt w:val="decimal"/>
      <w:lvlText w:val="%7."/>
      <w:lvlJc w:val="left"/>
      <w:pPr>
        <w:tabs>
          <w:tab w:val="num" w:pos="3087"/>
        </w:tabs>
        <w:ind w:left="3087" w:hanging="360"/>
      </w:pPr>
      <w:rPr>
        <w:rFonts w:hint="default"/>
      </w:rPr>
    </w:lvl>
    <w:lvl w:ilvl="7">
      <w:start w:val="1"/>
      <w:numFmt w:val="lowerLetter"/>
      <w:lvlText w:val="%8."/>
      <w:lvlJc w:val="left"/>
      <w:pPr>
        <w:tabs>
          <w:tab w:val="num" w:pos="3447"/>
        </w:tabs>
        <w:ind w:left="3447" w:hanging="360"/>
      </w:pPr>
      <w:rPr>
        <w:rFonts w:hint="default"/>
      </w:rPr>
    </w:lvl>
    <w:lvl w:ilvl="8">
      <w:start w:val="1"/>
      <w:numFmt w:val="lowerRoman"/>
      <w:lvlText w:val="%9."/>
      <w:lvlJc w:val="left"/>
      <w:pPr>
        <w:tabs>
          <w:tab w:val="num" w:pos="3807"/>
        </w:tabs>
        <w:ind w:left="3807" w:hanging="360"/>
      </w:pPr>
      <w:rPr>
        <w:rFonts w:hint="default"/>
      </w:rPr>
    </w:lvl>
  </w:abstractNum>
  <w:num w:numId="1">
    <w:abstractNumId w:val="12"/>
  </w:num>
  <w:num w:numId="2">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9"/>
  </w:num>
  <w:num w:numId="4">
    <w:abstractNumId w:val="14"/>
  </w:num>
  <w:num w:numId="5">
    <w:abstractNumId w:val="17"/>
  </w:num>
  <w:num w:numId="6">
    <w:abstractNumId w:val="23"/>
  </w:num>
  <w:num w:numId="7">
    <w:abstractNumId w:val="16"/>
  </w:num>
  <w:num w:numId="8">
    <w:abstractNumId w:val="21"/>
  </w:num>
  <w:num w:numId="9">
    <w:abstractNumId w:val="12"/>
  </w:num>
  <w:num w:numId="10">
    <w:abstractNumId w:val="25"/>
  </w:num>
  <w:num w:numId="11">
    <w:abstractNumId w:val="19"/>
  </w:num>
  <w:num w:numId="12">
    <w:abstractNumId w:val="8"/>
  </w:num>
  <w:num w:numId="13">
    <w:abstractNumId w:val="3"/>
  </w:num>
  <w:num w:numId="14">
    <w:abstractNumId w:val="13"/>
  </w:num>
  <w:num w:numId="15">
    <w:abstractNumId w:val="18"/>
  </w:num>
  <w:num w:numId="16">
    <w:abstractNumId w:val="10"/>
    <w:lvlOverride w:ilvl="0">
      <w:startOverride w:val="1"/>
    </w:lvlOverride>
  </w:num>
  <w:num w:numId="17">
    <w:abstractNumId w:val="7"/>
  </w:num>
  <w:num w:numId="18">
    <w:abstractNumId w:val="6"/>
  </w:num>
  <w:num w:numId="19">
    <w:abstractNumId w:val="5"/>
  </w:num>
  <w:num w:numId="20">
    <w:abstractNumId w:val="4"/>
  </w:num>
  <w:num w:numId="21">
    <w:abstractNumId w:val="2"/>
  </w:num>
  <w:num w:numId="22">
    <w:abstractNumId w:val="1"/>
  </w:num>
  <w:num w:numId="23">
    <w:abstractNumId w:val="0"/>
  </w:num>
  <w:num w:numId="24">
    <w:abstractNumId w:val="15"/>
  </w:num>
  <w:num w:numId="25">
    <w:abstractNumId w:val="15"/>
  </w:num>
  <w:num w:numId="26">
    <w:abstractNumId w:val="15"/>
  </w:num>
  <w:num w:numId="27">
    <w:abstractNumId w:val="15"/>
  </w:num>
  <w:num w:numId="28">
    <w:abstractNumId w:val="24"/>
  </w:num>
  <w:num w:numId="29">
    <w:abstractNumId w:val="24"/>
  </w:num>
  <w:num w:numId="30">
    <w:abstractNumId w:val="24"/>
  </w:num>
  <w:num w:numId="31">
    <w:abstractNumId w:val="1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2">
    <w:abstractNumId w:val="22"/>
  </w:num>
  <w:num w:numId="33">
    <w:abstractNumId w:val="1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4">
    <w:abstractNumId w:val="2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IdMacAtCleanup w:val="16"/>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60"/>
  <w:defaultTabStop w:val="720"/>
  <w:hyphenationZone w:val="425"/>
  <w:drawingGridHorizontalSpacing w:val="110"/>
  <w:displayHorizontalDrawingGridEvery w:val="2"/>
  <w:noPunctuationKerning/>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44197E"/>
    <w:rsid w:val="000420D8"/>
    <w:rsid w:val="0004410E"/>
    <w:rsid w:val="000448A8"/>
    <w:rsid w:val="00070873"/>
    <w:rsid w:val="000D7400"/>
    <w:rsid w:val="001040A8"/>
    <w:rsid w:val="00104885"/>
    <w:rsid w:val="00122301"/>
    <w:rsid w:val="00134673"/>
    <w:rsid w:val="00184986"/>
    <w:rsid w:val="001C1D89"/>
    <w:rsid w:val="001D3B7C"/>
    <w:rsid w:val="001D7306"/>
    <w:rsid w:val="001E7399"/>
    <w:rsid w:val="001F045B"/>
    <w:rsid w:val="00207EE6"/>
    <w:rsid w:val="00274C38"/>
    <w:rsid w:val="0027676C"/>
    <w:rsid w:val="002B0D6C"/>
    <w:rsid w:val="002D4569"/>
    <w:rsid w:val="002D4985"/>
    <w:rsid w:val="0032752D"/>
    <w:rsid w:val="00351DF6"/>
    <w:rsid w:val="00370529"/>
    <w:rsid w:val="00395D68"/>
    <w:rsid w:val="003A4769"/>
    <w:rsid w:val="003C25A1"/>
    <w:rsid w:val="003C44EB"/>
    <w:rsid w:val="003E2801"/>
    <w:rsid w:val="003F23D2"/>
    <w:rsid w:val="00402FBD"/>
    <w:rsid w:val="00413466"/>
    <w:rsid w:val="00422E65"/>
    <w:rsid w:val="0044047B"/>
    <w:rsid w:val="0044197E"/>
    <w:rsid w:val="00460028"/>
    <w:rsid w:val="004668B4"/>
    <w:rsid w:val="00491236"/>
    <w:rsid w:val="004C2F5C"/>
    <w:rsid w:val="004E43E8"/>
    <w:rsid w:val="004F72F9"/>
    <w:rsid w:val="005207B2"/>
    <w:rsid w:val="00527FAA"/>
    <w:rsid w:val="00582569"/>
    <w:rsid w:val="005A79A1"/>
    <w:rsid w:val="005B2BD9"/>
    <w:rsid w:val="005C24F3"/>
    <w:rsid w:val="005D08CF"/>
    <w:rsid w:val="005F188D"/>
    <w:rsid w:val="006052C5"/>
    <w:rsid w:val="00675FFD"/>
    <w:rsid w:val="00681BC4"/>
    <w:rsid w:val="00691B22"/>
    <w:rsid w:val="006D1C64"/>
    <w:rsid w:val="0072093C"/>
    <w:rsid w:val="00721DBE"/>
    <w:rsid w:val="007578C8"/>
    <w:rsid w:val="00767FC6"/>
    <w:rsid w:val="00796BF5"/>
    <w:rsid w:val="007A25FA"/>
    <w:rsid w:val="007D251F"/>
    <w:rsid w:val="007E43BC"/>
    <w:rsid w:val="00800D78"/>
    <w:rsid w:val="008136BC"/>
    <w:rsid w:val="00821CE7"/>
    <w:rsid w:val="00857962"/>
    <w:rsid w:val="008931CC"/>
    <w:rsid w:val="008B3CBD"/>
    <w:rsid w:val="009012BC"/>
    <w:rsid w:val="00921872"/>
    <w:rsid w:val="00945E3E"/>
    <w:rsid w:val="009504E2"/>
    <w:rsid w:val="00956293"/>
    <w:rsid w:val="00985597"/>
    <w:rsid w:val="009928CF"/>
    <w:rsid w:val="009B28ED"/>
    <w:rsid w:val="009B30D7"/>
    <w:rsid w:val="009C22FA"/>
    <w:rsid w:val="009C3998"/>
    <w:rsid w:val="009D7A94"/>
    <w:rsid w:val="009E1230"/>
    <w:rsid w:val="009F55FD"/>
    <w:rsid w:val="00A13CBA"/>
    <w:rsid w:val="00A27A7A"/>
    <w:rsid w:val="00A3352D"/>
    <w:rsid w:val="00A6234F"/>
    <w:rsid w:val="00A750CA"/>
    <w:rsid w:val="00AA2A80"/>
    <w:rsid w:val="00AB2FA0"/>
    <w:rsid w:val="00AB5265"/>
    <w:rsid w:val="00AB5CAB"/>
    <w:rsid w:val="00AC0741"/>
    <w:rsid w:val="00AC2C6D"/>
    <w:rsid w:val="00AC4EAC"/>
    <w:rsid w:val="00AE1116"/>
    <w:rsid w:val="00AE3102"/>
    <w:rsid w:val="00AE5700"/>
    <w:rsid w:val="00AF615B"/>
    <w:rsid w:val="00B04E05"/>
    <w:rsid w:val="00B122F4"/>
    <w:rsid w:val="00B36C94"/>
    <w:rsid w:val="00B43C65"/>
    <w:rsid w:val="00B63B46"/>
    <w:rsid w:val="00B67FA6"/>
    <w:rsid w:val="00B70C4C"/>
    <w:rsid w:val="00B76755"/>
    <w:rsid w:val="00B91264"/>
    <w:rsid w:val="00C23159"/>
    <w:rsid w:val="00C528B9"/>
    <w:rsid w:val="00C531DA"/>
    <w:rsid w:val="00C8750E"/>
    <w:rsid w:val="00C97FD2"/>
    <w:rsid w:val="00CB4864"/>
    <w:rsid w:val="00CC4B2D"/>
    <w:rsid w:val="00CD7575"/>
    <w:rsid w:val="00D05833"/>
    <w:rsid w:val="00D128D4"/>
    <w:rsid w:val="00D2145F"/>
    <w:rsid w:val="00D30727"/>
    <w:rsid w:val="00D52150"/>
    <w:rsid w:val="00D847AD"/>
    <w:rsid w:val="00DB585F"/>
    <w:rsid w:val="00DB6664"/>
    <w:rsid w:val="00DD1301"/>
    <w:rsid w:val="00DF19D5"/>
    <w:rsid w:val="00DF6EB4"/>
    <w:rsid w:val="00E0483F"/>
    <w:rsid w:val="00E1534B"/>
    <w:rsid w:val="00E22226"/>
    <w:rsid w:val="00E43798"/>
    <w:rsid w:val="00E50B08"/>
    <w:rsid w:val="00E54CB4"/>
    <w:rsid w:val="00E711D8"/>
    <w:rsid w:val="00E73E4C"/>
    <w:rsid w:val="00EB22A4"/>
    <w:rsid w:val="00EB7428"/>
    <w:rsid w:val="00EC597E"/>
    <w:rsid w:val="00EE340C"/>
    <w:rsid w:val="00EE3BAA"/>
    <w:rsid w:val="00F46430"/>
    <w:rsid w:val="00F53DB6"/>
    <w:rsid w:val="00F9544D"/>
    <w:rsid w:val="00FC3BBD"/>
    <w:rsid w:val="00FE28CC"/>
  </w:rsids>
  <m:mathPr>
    <m:mathFont m:val="Cambria Math"/>
    <m:brkBin m:val="before"/>
    <m:brkBinSub m:val="--"/>
    <m:smallFrac m:val="0"/>
    <m:dispDef/>
    <m:lMargin m:val="0"/>
    <m:rMargin m:val="0"/>
    <m:defJc m:val="centerGroup"/>
    <m:wrapIndent m:val="1440"/>
    <m:intLim m:val="subSup"/>
    <m:naryLim m:val="undOvr"/>
  </m:mathPr>
  <w:themeFontLang w:val="en-GB" w:eastAsia="ja-JP"/>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49"/>
    <o:shapelayout v:ext="edit">
      <o:idmap v:ext="edit" data="1"/>
    </o:shapelayout>
  </w:shapeDefaults>
  <w:decimalSymbol w:val=","/>
  <w:listSeparator w:val=";"/>
  <w14:docId w14:val="44325E30"/>
  <w15:docId w15:val="{D20E8094-222F-4A9D-A6D5-95D13FC35E8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Times New Roman" w:hAnsi="Times New Roman" w:cs="Times New Roman"/>
        <w:lang w:val="en-GB" w:eastAsia="en-GB" w:bidi="ar-SA"/>
      </w:rPr>
    </w:rPrDefault>
    <w:pPrDefault/>
  </w:docDefaults>
  <w:latentStyles w:defLockedState="0" w:defUIPriority="0" w:defSemiHidden="0" w:defUnhideWhenUsed="0" w:defQFormat="0" w:count="371">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iPriority="99"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iPriority="1" w:unhideWhenUsed="1"/>
    <w:lsdException w:name="Body Text" w:semiHidden="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lsdException w:name="Quote" w:qFormat="1"/>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Standaard">
    <w:name w:val="Normal"/>
    <w:qFormat/>
    <w:rsid w:val="005B2BD9"/>
    <w:rPr>
      <w:rFonts w:ascii="Arial" w:hAnsi="Arial"/>
      <w:sz w:val="22"/>
      <w:szCs w:val="24"/>
      <w:lang w:eastAsia="en-US"/>
    </w:rPr>
  </w:style>
  <w:style w:type="paragraph" w:styleId="Kop1">
    <w:name w:val="heading 1"/>
    <w:basedOn w:val="Standaard"/>
    <w:next w:val="Plattetekst"/>
    <w:qFormat/>
    <w:rsid w:val="00DF6EB4"/>
    <w:pPr>
      <w:keepNext/>
      <w:numPr>
        <w:numId w:val="9"/>
      </w:numPr>
      <w:spacing w:before="240" w:after="240"/>
      <w:outlineLvl w:val="0"/>
    </w:pPr>
    <w:rPr>
      <w:b/>
      <w:caps/>
      <w:kern w:val="28"/>
      <w:sz w:val="24"/>
      <w:szCs w:val="20"/>
      <w:lang w:eastAsia="de-DE"/>
    </w:rPr>
  </w:style>
  <w:style w:type="paragraph" w:styleId="Kop2">
    <w:name w:val="heading 2"/>
    <w:basedOn w:val="Standaard"/>
    <w:next w:val="Plattetekst"/>
    <w:qFormat/>
    <w:rsid w:val="00DF6EB4"/>
    <w:pPr>
      <w:numPr>
        <w:ilvl w:val="1"/>
        <w:numId w:val="9"/>
      </w:numPr>
      <w:spacing w:before="120" w:after="120"/>
      <w:outlineLvl w:val="1"/>
    </w:pPr>
    <w:rPr>
      <w:b/>
    </w:rPr>
  </w:style>
  <w:style w:type="paragraph" w:styleId="Kop3">
    <w:name w:val="heading 3"/>
    <w:basedOn w:val="Standaard"/>
    <w:next w:val="Standaard"/>
    <w:qFormat/>
    <w:rsid w:val="00DF6EB4"/>
    <w:pPr>
      <w:keepNext/>
      <w:numPr>
        <w:ilvl w:val="2"/>
        <w:numId w:val="9"/>
      </w:numPr>
      <w:tabs>
        <w:tab w:val="left" w:pos="851"/>
      </w:tabs>
      <w:spacing w:before="120" w:after="120"/>
      <w:outlineLvl w:val="2"/>
    </w:pPr>
    <w:rPr>
      <w:szCs w:val="20"/>
      <w:lang w:eastAsia="de-DE"/>
    </w:rPr>
  </w:style>
  <w:style w:type="paragraph" w:styleId="Kop4">
    <w:name w:val="heading 4"/>
    <w:basedOn w:val="Standaard"/>
    <w:next w:val="Standaard"/>
    <w:qFormat/>
    <w:rsid w:val="00DF6EB4"/>
    <w:pPr>
      <w:keepNext/>
      <w:numPr>
        <w:ilvl w:val="3"/>
        <w:numId w:val="9"/>
      </w:numPr>
      <w:spacing w:before="120" w:after="120"/>
      <w:outlineLvl w:val="3"/>
    </w:pPr>
    <w:rPr>
      <w:szCs w:val="20"/>
      <w:lang w:val="en-US" w:eastAsia="de-DE"/>
    </w:rPr>
  </w:style>
  <w:style w:type="paragraph" w:styleId="Kop5">
    <w:name w:val="heading 5"/>
    <w:aliases w:val="H5,H51,H52,H511,H53,H512,H54,H513,H521,H5111,H55,H514,H522,H5112,H531,H5121,H5211,H51111,H541,H5131"/>
    <w:basedOn w:val="Standaard"/>
    <w:next w:val="Standaard"/>
    <w:qFormat/>
    <w:rsid w:val="00DF6EB4"/>
    <w:pPr>
      <w:numPr>
        <w:ilvl w:val="4"/>
        <w:numId w:val="9"/>
      </w:numPr>
      <w:spacing w:before="240" w:after="60"/>
      <w:outlineLvl w:val="4"/>
    </w:pPr>
    <w:rPr>
      <w:szCs w:val="20"/>
      <w:lang w:val="de-DE" w:eastAsia="de-DE"/>
    </w:rPr>
  </w:style>
  <w:style w:type="paragraph" w:styleId="Kop6">
    <w:name w:val="heading 6"/>
    <w:basedOn w:val="Standaard"/>
    <w:next w:val="Standaard"/>
    <w:qFormat/>
    <w:rsid w:val="00DF6EB4"/>
    <w:pPr>
      <w:numPr>
        <w:ilvl w:val="5"/>
        <w:numId w:val="9"/>
      </w:numPr>
      <w:spacing w:before="240" w:after="60"/>
      <w:outlineLvl w:val="5"/>
    </w:pPr>
    <w:rPr>
      <w:i/>
      <w:szCs w:val="20"/>
      <w:lang w:val="de-DE" w:eastAsia="de-DE"/>
    </w:rPr>
  </w:style>
  <w:style w:type="paragraph" w:styleId="Kop7">
    <w:name w:val="heading 7"/>
    <w:basedOn w:val="Standaard"/>
    <w:next w:val="Standaard"/>
    <w:qFormat/>
    <w:rsid w:val="00DF6EB4"/>
    <w:pPr>
      <w:numPr>
        <w:ilvl w:val="6"/>
        <w:numId w:val="9"/>
      </w:numPr>
      <w:spacing w:before="240" w:after="60"/>
      <w:outlineLvl w:val="6"/>
    </w:pPr>
    <w:rPr>
      <w:szCs w:val="20"/>
      <w:lang w:val="de-DE" w:eastAsia="de-DE"/>
    </w:rPr>
  </w:style>
  <w:style w:type="paragraph" w:styleId="Kop8">
    <w:name w:val="heading 8"/>
    <w:basedOn w:val="Standaard"/>
    <w:next w:val="Standaard"/>
    <w:qFormat/>
    <w:rsid w:val="00DF6EB4"/>
    <w:pPr>
      <w:numPr>
        <w:ilvl w:val="7"/>
        <w:numId w:val="9"/>
      </w:numPr>
      <w:spacing w:before="240" w:after="60"/>
      <w:outlineLvl w:val="7"/>
    </w:pPr>
    <w:rPr>
      <w:i/>
      <w:szCs w:val="20"/>
      <w:lang w:val="de-DE" w:eastAsia="de-DE"/>
    </w:rPr>
  </w:style>
  <w:style w:type="paragraph" w:styleId="Kop9">
    <w:name w:val="heading 9"/>
    <w:basedOn w:val="Standaard"/>
    <w:next w:val="Standaard"/>
    <w:qFormat/>
    <w:rsid w:val="00DF6EB4"/>
    <w:pPr>
      <w:numPr>
        <w:ilvl w:val="8"/>
        <w:numId w:val="9"/>
      </w:numPr>
      <w:spacing w:before="240" w:after="60"/>
      <w:outlineLvl w:val="8"/>
    </w:pPr>
    <w:rPr>
      <w:b/>
      <w:i/>
      <w:sz w:val="18"/>
      <w:szCs w:val="20"/>
      <w:lang w:val="de-DE" w:eastAsia="de-DE"/>
    </w:rPr>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paragraph" w:styleId="Plattetekst">
    <w:name w:val="Body Text"/>
    <w:basedOn w:val="Standaard"/>
    <w:link w:val="PlattetekstChar"/>
    <w:qFormat/>
    <w:rsid w:val="00DF6EB4"/>
    <w:pPr>
      <w:spacing w:after="120"/>
      <w:jc w:val="both"/>
    </w:pPr>
  </w:style>
  <w:style w:type="paragraph" w:styleId="Voetnoottekst">
    <w:name w:val="footnote text"/>
    <w:basedOn w:val="Standaard"/>
    <w:semiHidden/>
    <w:rsid w:val="00DF6EB4"/>
    <w:rPr>
      <w:sz w:val="20"/>
      <w:szCs w:val="20"/>
    </w:rPr>
  </w:style>
  <w:style w:type="character" w:styleId="Voetnootmarkering">
    <w:name w:val="footnote reference"/>
    <w:semiHidden/>
    <w:rsid w:val="00DF6EB4"/>
    <w:rPr>
      <w:vertAlign w:val="superscript"/>
    </w:rPr>
  </w:style>
  <w:style w:type="paragraph" w:styleId="Koptekst">
    <w:name w:val="header"/>
    <w:basedOn w:val="Standaard"/>
    <w:rsid w:val="00AB2FA0"/>
    <w:pPr>
      <w:tabs>
        <w:tab w:val="center" w:pos="4678"/>
        <w:tab w:val="right" w:pos="9356"/>
      </w:tabs>
    </w:pPr>
  </w:style>
  <w:style w:type="paragraph" w:styleId="Citaat">
    <w:name w:val="Quote"/>
    <w:basedOn w:val="Standaard"/>
    <w:rsid w:val="00DF6EB4"/>
    <w:pPr>
      <w:spacing w:before="60" w:after="60"/>
      <w:ind w:left="567" w:right="935"/>
      <w:jc w:val="both"/>
    </w:pPr>
    <w:rPr>
      <w:i/>
    </w:rPr>
  </w:style>
  <w:style w:type="paragraph" w:styleId="Lijstopsomteken">
    <w:name w:val="List Bullet"/>
    <w:basedOn w:val="Standaard"/>
    <w:autoRedefine/>
    <w:rsid w:val="00DF6EB4"/>
    <w:pPr>
      <w:spacing w:before="60" w:after="80"/>
      <w:ind w:left="354"/>
    </w:pPr>
  </w:style>
  <w:style w:type="paragraph" w:styleId="Titel">
    <w:name w:val="Title"/>
    <w:basedOn w:val="Standaard"/>
    <w:qFormat/>
    <w:rsid w:val="00DF6EB4"/>
    <w:pPr>
      <w:spacing w:before="180" w:after="60"/>
      <w:jc w:val="center"/>
      <w:outlineLvl w:val="0"/>
    </w:pPr>
    <w:rPr>
      <w:rFonts w:cs="Arial"/>
      <w:b/>
      <w:bCs/>
      <w:kern w:val="28"/>
      <w:sz w:val="32"/>
      <w:szCs w:val="32"/>
    </w:rPr>
  </w:style>
  <w:style w:type="paragraph" w:styleId="Voettekst">
    <w:name w:val="footer"/>
    <w:basedOn w:val="Standaard"/>
    <w:rsid w:val="00AB2FA0"/>
    <w:pPr>
      <w:tabs>
        <w:tab w:val="center" w:pos="4820"/>
        <w:tab w:val="right" w:pos="9356"/>
      </w:tabs>
    </w:pPr>
  </w:style>
  <w:style w:type="character" w:styleId="Paginanummer">
    <w:name w:val="page number"/>
    <w:rsid w:val="00DF6EB4"/>
    <w:rPr>
      <w:rFonts w:ascii="Arial" w:hAnsi="Arial"/>
      <w:sz w:val="20"/>
    </w:rPr>
  </w:style>
  <w:style w:type="paragraph" w:styleId="Plattetekst2">
    <w:name w:val="Body Text 2"/>
    <w:basedOn w:val="Standaard"/>
    <w:rsid w:val="00DF6EB4"/>
    <w:pPr>
      <w:autoSpaceDE w:val="0"/>
      <w:autoSpaceDN w:val="0"/>
      <w:adjustRightInd w:val="0"/>
      <w:spacing w:before="180"/>
      <w:ind w:left="720"/>
    </w:pPr>
    <w:rPr>
      <w:color w:val="000000"/>
    </w:rPr>
  </w:style>
  <w:style w:type="numbering" w:styleId="Artikelsectie">
    <w:name w:val="Outline List 3"/>
    <w:basedOn w:val="Geenlijst"/>
    <w:rsid w:val="00DF6EB4"/>
    <w:pPr>
      <w:numPr>
        <w:numId w:val="4"/>
      </w:numPr>
    </w:pPr>
  </w:style>
  <w:style w:type="paragraph" w:styleId="Plattetekst3">
    <w:name w:val="Body Text 3"/>
    <w:basedOn w:val="Standaard"/>
    <w:rsid w:val="00DF6EB4"/>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240" w:after="120"/>
      <w:ind w:left="720"/>
    </w:pPr>
    <w:rPr>
      <w:bCs/>
      <w:i/>
      <w:iCs/>
    </w:rPr>
  </w:style>
  <w:style w:type="paragraph" w:styleId="Ondertitel">
    <w:name w:val="Subtitle"/>
    <w:basedOn w:val="Standaard"/>
    <w:qFormat/>
    <w:rsid w:val="00DF6EB4"/>
    <w:pPr>
      <w:spacing w:after="60"/>
      <w:jc w:val="center"/>
      <w:outlineLvl w:val="1"/>
    </w:pPr>
    <w:rPr>
      <w:rFonts w:cs="Arial"/>
      <w:b/>
      <w:sz w:val="28"/>
      <w:szCs w:val="28"/>
    </w:rPr>
  </w:style>
  <w:style w:type="paragraph" w:styleId="Inhopg1">
    <w:name w:val="toc 1"/>
    <w:basedOn w:val="Standaard"/>
    <w:next w:val="Standaard"/>
    <w:autoRedefine/>
    <w:uiPriority w:val="39"/>
    <w:rsid w:val="00DF6EB4"/>
    <w:pPr>
      <w:tabs>
        <w:tab w:val="left" w:pos="567"/>
        <w:tab w:val="right" w:pos="9639"/>
      </w:tabs>
      <w:spacing w:before="120"/>
      <w:ind w:left="567" w:right="142" w:hanging="567"/>
      <w:jc w:val="both"/>
    </w:pPr>
    <w:rPr>
      <w:rFonts w:cs="Arial"/>
      <w:b/>
      <w:bCs/>
      <w:caps/>
    </w:rPr>
  </w:style>
  <w:style w:type="paragraph" w:styleId="Inhopg2">
    <w:name w:val="toc 2"/>
    <w:basedOn w:val="Standaard"/>
    <w:next w:val="Standaard"/>
    <w:autoRedefine/>
    <w:uiPriority w:val="39"/>
    <w:rsid w:val="0044197E"/>
    <w:pPr>
      <w:tabs>
        <w:tab w:val="left" w:pos="851"/>
        <w:tab w:val="right" w:pos="9639"/>
      </w:tabs>
      <w:spacing w:before="120" w:after="120"/>
      <w:ind w:left="851" w:hanging="851"/>
    </w:pPr>
    <w:rPr>
      <w:bCs/>
      <w:szCs w:val="20"/>
    </w:rPr>
  </w:style>
  <w:style w:type="paragraph" w:styleId="Inhopg3">
    <w:name w:val="toc 3"/>
    <w:basedOn w:val="Standaard"/>
    <w:next w:val="Standaard"/>
    <w:autoRedefine/>
    <w:uiPriority w:val="39"/>
    <w:rsid w:val="0044197E"/>
    <w:pPr>
      <w:tabs>
        <w:tab w:val="left" w:pos="1701"/>
        <w:tab w:val="right" w:pos="9639"/>
      </w:tabs>
      <w:ind w:left="1701" w:hanging="850"/>
    </w:pPr>
    <w:rPr>
      <w:sz w:val="20"/>
      <w:szCs w:val="20"/>
    </w:rPr>
  </w:style>
  <w:style w:type="paragraph" w:styleId="Inhopg4">
    <w:name w:val="toc 4"/>
    <w:basedOn w:val="Standaard"/>
    <w:next w:val="Standaard"/>
    <w:autoRedefine/>
    <w:uiPriority w:val="39"/>
    <w:rsid w:val="00DF6EB4"/>
    <w:pPr>
      <w:tabs>
        <w:tab w:val="left" w:pos="1701"/>
        <w:tab w:val="right" w:pos="9639"/>
      </w:tabs>
      <w:spacing w:before="240" w:after="240"/>
      <w:ind w:left="1701" w:hanging="1701"/>
    </w:pPr>
    <w:rPr>
      <w:rFonts w:ascii="Calibri" w:hAnsi="Calibri"/>
      <w:b/>
      <w:noProof/>
      <w:szCs w:val="22"/>
      <w:lang w:eastAsia="en-GB"/>
    </w:rPr>
  </w:style>
  <w:style w:type="paragraph" w:styleId="Inhopg5">
    <w:name w:val="toc 5"/>
    <w:basedOn w:val="Standaard"/>
    <w:next w:val="Standaard"/>
    <w:autoRedefine/>
    <w:uiPriority w:val="39"/>
    <w:rsid w:val="001F045B"/>
    <w:pPr>
      <w:tabs>
        <w:tab w:val="left" w:pos="1985"/>
        <w:tab w:val="right" w:pos="9639"/>
      </w:tabs>
      <w:spacing w:before="120" w:after="120"/>
      <w:ind w:left="1985" w:hanging="1985"/>
    </w:pPr>
    <w:rPr>
      <w:b/>
      <w:szCs w:val="20"/>
    </w:rPr>
  </w:style>
  <w:style w:type="paragraph" w:styleId="Inhopg6">
    <w:name w:val="toc 6"/>
    <w:basedOn w:val="Standaard"/>
    <w:next w:val="Standaard"/>
    <w:autoRedefine/>
    <w:semiHidden/>
    <w:rsid w:val="00DF6EB4"/>
    <w:pPr>
      <w:ind w:left="960"/>
    </w:pPr>
    <w:rPr>
      <w:sz w:val="20"/>
      <w:szCs w:val="20"/>
    </w:rPr>
  </w:style>
  <w:style w:type="paragraph" w:styleId="Inhopg7">
    <w:name w:val="toc 7"/>
    <w:basedOn w:val="Standaard"/>
    <w:next w:val="Standaard"/>
    <w:autoRedefine/>
    <w:semiHidden/>
    <w:rsid w:val="00DF6EB4"/>
    <w:pPr>
      <w:ind w:left="1200"/>
    </w:pPr>
    <w:rPr>
      <w:sz w:val="20"/>
      <w:szCs w:val="20"/>
    </w:rPr>
  </w:style>
  <w:style w:type="paragraph" w:styleId="Inhopg8">
    <w:name w:val="toc 8"/>
    <w:basedOn w:val="Standaard"/>
    <w:next w:val="Standaard"/>
    <w:autoRedefine/>
    <w:semiHidden/>
    <w:rsid w:val="00DF6EB4"/>
    <w:pPr>
      <w:ind w:left="1440"/>
    </w:pPr>
    <w:rPr>
      <w:sz w:val="20"/>
      <w:szCs w:val="20"/>
    </w:rPr>
  </w:style>
  <w:style w:type="paragraph" w:styleId="Inhopg9">
    <w:name w:val="toc 9"/>
    <w:basedOn w:val="Standaard"/>
    <w:next w:val="Standaard"/>
    <w:autoRedefine/>
    <w:semiHidden/>
    <w:rsid w:val="00DF6EB4"/>
    <w:pPr>
      <w:ind w:left="1680"/>
    </w:pPr>
    <w:rPr>
      <w:sz w:val="20"/>
      <w:szCs w:val="20"/>
    </w:rPr>
  </w:style>
  <w:style w:type="character" w:styleId="Hyperlink">
    <w:name w:val="Hyperlink"/>
    <w:uiPriority w:val="99"/>
    <w:rsid w:val="00DF6EB4"/>
    <w:rPr>
      <w:color w:val="0000FF"/>
      <w:u w:val="single"/>
    </w:rPr>
  </w:style>
  <w:style w:type="paragraph" w:customStyle="1" w:styleId="THECOUNCIL">
    <w:name w:val="THE COUNCIL"/>
    <w:basedOn w:val="Plattetekst"/>
    <w:rsid w:val="00DF6EB4"/>
    <w:rPr>
      <w:b/>
      <w:sz w:val="28"/>
    </w:rPr>
  </w:style>
  <w:style w:type="paragraph" w:customStyle="1" w:styleId="Recallings">
    <w:name w:val="Recallings"/>
    <w:basedOn w:val="Plattetekst"/>
    <w:rsid w:val="00DF6EB4"/>
    <w:pPr>
      <w:spacing w:before="240"/>
      <w:ind w:left="425"/>
    </w:pPr>
    <w:rPr>
      <w:rFonts w:cs="Arial"/>
    </w:rPr>
  </w:style>
  <w:style w:type="paragraph" w:customStyle="1" w:styleId="RecommendsNo">
    <w:name w:val="Recommends No"/>
    <w:basedOn w:val="Standaard"/>
    <w:rsid w:val="00DF6EB4"/>
    <w:pPr>
      <w:ind w:left="1145" w:right="-45" w:hanging="720"/>
      <w:jc w:val="both"/>
    </w:pPr>
  </w:style>
  <w:style w:type="paragraph" w:styleId="Lijstnummering">
    <w:name w:val="List Number"/>
    <w:basedOn w:val="Standaard"/>
    <w:rsid w:val="00DF6EB4"/>
    <w:pPr>
      <w:numPr>
        <w:numId w:val="12"/>
      </w:numPr>
    </w:pPr>
  </w:style>
  <w:style w:type="paragraph" w:styleId="Lijstnummering2">
    <w:name w:val="List Number 2"/>
    <w:basedOn w:val="Standaard"/>
    <w:rsid w:val="00DF6EB4"/>
    <w:pPr>
      <w:numPr>
        <w:numId w:val="13"/>
      </w:numPr>
    </w:pPr>
  </w:style>
  <w:style w:type="paragraph" w:styleId="Plattetekstinspringen">
    <w:name w:val="Body Text Indent"/>
    <w:basedOn w:val="Standaard"/>
    <w:rsid w:val="00DF6EB4"/>
    <w:pPr>
      <w:spacing w:after="120"/>
      <w:ind w:left="360"/>
    </w:pPr>
  </w:style>
  <w:style w:type="paragraph" w:styleId="Platteteksteersteinspringing2">
    <w:name w:val="Body Text First Indent 2"/>
    <w:aliases w:val="Body Text Second Indent"/>
    <w:basedOn w:val="Standaard"/>
    <w:rsid w:val="00DF6EB4"/>
    <w:pPr>
      <w:ind w:left="720"/>
      <w:jc w:val="both"/>
    </w:pPr>
    <w:rPr>
      <w:lang w:val="en-US"/>
    </w:rPr>
  </w:style>
  <w:style w:type="paragraph" w:styleId="Plattetekstinspringen2">
    <w:name w:val="Body Text Indent 2"/>
    <w:basedOn w:val="Standaard"/>
    <w:link w:val="Plattetekstinspringen2Char"/>
    <w:rsid w:val="00DF6EB4"/>
    <w:pPr>
      <w:spacing w:after="120"/>
      <w:ind w:left="1134"/>
      <w:jc w:val="both"/>
    </w:pPr>
    <w:rPr>
      <w:lang w:eastAsia="de-DE"/>
    </w:rPr>
  </w:style>
  <w:style w:type="paragraph" w:styleId="Platteteksteersteinspringing">
    <w:name w:val="Body Text First Indent"/>
    <w:basedOn w:val="Standaard"/>
    <w:rsid w:val="00DF6EB4"/>
    <w:pPr>
      <w:spacing w:after="120"/>
      <w:ind w:left="851"/>
      <w:jc w:val="both"/>
    </w:pPr>
  </w:style>
  <w:style w:type="paragraph" w:customStyle="1" w:styleId="Bullet1">
    <w:name w:val="Bullet 1"/>
    <w:basedOn w:val="Standaard"/>
    <w:qFormat/>
    <w:rsid w:val="003C44EB"/>
    <w:pPr>
      <w:numPr>
        <w:numId w:val="5"/>
      </w:numPr>
      <w:tabs>
        <w:tab w:val="clear" w:pos="720"/>
        <w:tab w:val="num" w:pos="993"/>
      </w:tabs>
      <w:spacing w:before="60" w:after="60"/>
      <w:ind w:left="993" w:hanging="426"/>
      <w:jc w:val="both"/>
      <w:outlineLvl w:val="0"/>
    </w:pPr>
    <w:rPr>
      <w:rFonts w:eastAsia="Times"/>
      <w:szCs w:val="20"/>
      <w:lang w:eastAsia="en-GB"/>
    </w:rPr>
  </w:style>
  <w:style w:type="paragraph" w:customStyle="1" w:styleId="Bullet1text">
    <w:name w:val="Bullet 1 text"/>
    <w:basedOn w:val="Standaard"/>
    <w:qFormat/>
    <w:rsid w:val="00DF6EB4"/>
    <w:pPr>
      <w:suppressAutoHyphens/>
      <w:spacing w:after="120"/>
      <w:ind w:left="1134"/>
      <w:jc w:val="both"/>
    </w:pPr>
    <w:rPr>
      <w:szCs w:val="20"/>
      <w:lang w:eastAsia="en-GB"/>
    </w:rPr>
  </w:style>
  <w:style w:type="paragraph" w:customStyle="1" w:styleId="Bullet2">
    <w:name w:val="Bullet 2"/>
    <w:basedOn w:val="Standaard"/>
    <w:qFormat/>
    <w:rsid w:val="003C44EB"/>
    <w:pPr>
      <w:numPr>
        <w:numId w:val="16"/>
      </w:numPr>
      <w:tabs>
        <w:tab w:val="left" w:pos="1418"/>
      </w:tabs>
      <w:spacing w:after="120"/>
      <w:ind w:left="1418" w:hanging="425"/>
    </w:pPr>
    <w:rPr>
      <w:sz w:val="20"/>
      <w:szCs w:val="20"/>
      <w:lang w:eastAsia="en-GB"/>
    </w:rPr>
  </w:style>
  <w:style w:type="paragraph" w:customStyle="1" w:styleId="Bullet2text">
    <w:name w:val="Bullet 2 text"/>
    <w:basedOn w:val="Standaard"/>
    <w:rsid w:val="00E22226"/>
    <w:pPr>
      <w:suppressAutoHyphens/>
      <w:spacing w:after="120"/>
      <w:ind w:left="1418"/>
      <w:jc w:val="both"/>
    </w:pPr>
    <w:rPr>
      <w:sz w:val="20"/>
      <w:szCs w:val="20"/>
      <w:lang w:eastAsia="en-GB"/>
    </w:rPr>
  </w:style>
  <w:style w:type="paragraph" w:customStyle="1" w:styleId="Bullet3">
    <w:name w:val="Bullet 3"/>
    <w:basedOn w:val="Bullet2"/>
    <w:rsid w:val="00E22226"/>
    <w:pPr>
      <w:numPr>
        <w:numId w:val="6"/>
      </w:numPr>
      <w:tabs>
        <w:tab w:val="clear" w:pos="1418"/>
        <w:tab w:val="left" w:pos="1843"/>
      </w:tabs>
    </w:pPr>
  </w:style>
  <w:style w:type="paragraph" w:customStyle="1" w:styleId="Bullet3text">
    <w:name w:val="Bullet 3 text"/>
    <w:basedOn w:val="Standaard"/>
    <w:autoRedefine/>
    <w:rsid w:val="00E22226"/>
    <w:pPr>
      <w:suppressAutoHyphens/>
      <w:spacing w:after="120"/>
      <w:ind w:left="1843"/>
      <w:jc w:val="both"/>
    </w:pPr>
    <w:rPr>
      <w:sz w:val="20"/>
      <w:szCs w:val="20"/>
      <w:lang w:eastAsia="en-GB"/>
    </w:rPr>
  </w:style>
  <w:style w:type="paragraph" w:customStyle="1" w:styleId="Figure">
    <w:name w:val="Figure_#"/>
    <w:basedOn w:val="Standaard"/>
    <w:next w:val="Standaard"/>
    <w:qFormat/>
    <w:rsid w:val="00DF6EB4"/>
    <w:pPr>
      <w:numPr>
        <w:numId w:val="8"/>
      </w:numPr>
      <w:spacing w:before="120" w:after="120"/>
      <w:jc w:val="center"/>
    </w:pPr>
    <w:rPr>
      <w:i/>
      <w:szCs w:val="20"/>
      <w:lang w:eastAsia="en-GB"/>
    </w:rPr>
  </w:style>
  <w:style w:type="paragraph" w:customStyle="1" w:styleId="List1">
    <w:name w:val="List 1"/>
    <w:basedOn w:val="Standaard"/>
    <w:qFormat/>
    <w:rsid w:val="00DF6EB4"/>
    <w:pPr>
      <w:numPr>
        <w:numId w:val="10"/>
      </w:numPr>
      <w:spacing w:after="120"/>
      <w:jc w:val="both"/>
    </w:pPr>
    <w:rPr>
      <w:szCs w:val="20"/>
      <w:lang w:eastAsia="en-GB"/>
    </w:rPr>
  </w:style>
  <w:style w:type="paragraph" w:customStyle="1" w:styleId="List1indent">
    <w:name w:val="List 1 indent"/>
    <w:basedOn w:val="Standaard"/>
    <w:qFormat/>
    <w:rsid w:val="00DF6EB4"/>
    <w:pPr>
      <w:numPr>
        <w:ilvl w:val="1"/>
        <w:numId w:val="10"/>
      </w:numPr>
      <w:spacing w:after="120"/>
      <w:jc w:val="both"/>
    </w:pPr>
    <w:rPr>
      <w:szCs w:val="20"/>
      <w:lang w:eastAsia="en-GB"/>
    </w:rPr>
  </w:style>
  <w:style w:type="paragraph" w:customStyle="1" w:styleId="List1indent2">
    <w:name w:val="List 1 indent 2"/>
    <w:basedOn w:val="Standaard"/>
    <w:qFormat/>
    <w:rsid w:val="00DF6EB4"/>
    <w:pPr>
      <w:numPr>
        <w:ilvl w:val="2"/>
        <w:numId w:val="11"/>
      </w:numPr>
      <w:spacing w:after="120"/>
      <w:jc w:val="both"/>
    </w:pPr>
    <w:rPr>
      <w:sz w:val="20"/>
      <w:szCs w:val="20"/>
      <w:lang w:eastAsia="en-GB"/>
    </w:rPr>
  </w:style>
  <w:style w:type="paragraph" w:customStyle="1" w:styleId="List1indent2text">
    <w:name w:val="List 1 indent 2 text"/>
    <w:basedOn w:val="Standaard"/>
    <w:rsid w:val="00DF6EB4"/>
    <w:pPr>
      <w:spacing w:after="120"/>
      <w:ind w:left="1701"/>
      <w:jc w:val="both"/>
    </w:pPr>
    <w:rPr>
      <w:sz w:val="20"/>
      <w:szCs w:val="20"/>
      <w:lang w:eastAsia="en-GB"/>
    </w:rPr>
  </w:style>
  <w:style w:type="paragraph" w:customStyle="1" w:styleId="List1indenttext">
    <w:name w:val="List 1 indent text"/>
    <w:basedOn w:val="Standaard"/>
    <w:rsid w:val="00DF6EB4"/>
    <w:pPr>
      <w:spacing w:after="120"/>
      <w:ind w:left="1134"/>
      <w:jc w:val="both"/>
    </w:pPr>
    <w:rPr>
      <w:szCs w:val="20"/>
      <w:lang w:eastAsia="en-GB"/>
    </w:rPr>
  </w:style>
  <w:style w:type="paragraph" w:customStyle="1" w:styleId="List1text">
    <w:name w:val="List 1 text"/>
    <w:basedOn w:val="Standaard"/>
    <w:rsid w:val="00DF6EB4"/>
    <w:pPr>
      <w:spacing w:after="120"/>
      <w:ind w:left="567"/>
      <w:jc w:val="both"/>
    </w:pPr>
    <w:rPr>
      <w:szCs w:val="20"/>
      <w:lang w:eastAsia="en-GB"/>
    </w:rPr>
  </w:style>
  <w:style w:type="character" w:customStyle="1" w:styleId="StyleFootnoteReference115ptBlack">
    <w:name w:val="Style Footnote Reference + 11.5 pt Black"/>
    <w:rsid w:val="00DF6EB4"/>
    <w:rPr>
      <w:rFonts w:ascii="Arial" w:hAnsi="Arial"/>
      <w:color w:val="000000"/>
      <w:sz w:val="23"/>
      <w:vertAlign w:val="superscript"/>
    </w:rPr>
  </w:style>
  <w:style w:type="paragraph" w:customStyle="1" w:styleId="Table">
    <w:name w:val="Table_#"/>
    <w:basedOn w:val="Standaard"/>
    <w:next w:val="Standaard"/>
    <w:qFormat/>
    <w:rsid w:val="00DF6EB4"/>
    <w:pPr>
      <w:numPr>
        <w:numId w:val="15"/>
      </w:numPr>
      <w:spacing w:before="120" w:after="120"/>
      <w:jc w:val="center"/>
    </w:pPr>
    <w:rPr>
      <w:i/>
      <w:szCs w:val="20"/>
      <w:lang w:eastAsia="en-GB"/>
    </w:rPr>
  </w:style>
  <w:style w:type="paragraph" w:styleId="Ballontekst">
    <w:name w:val="Balloon Text"/>
    <w:basedOn w:val="Standaard"/>
    <w:link w:val="BallontekstChar"/>
    <w:rsid w:val="00DF6EB4"/>
    <w:rPr>
      <w:rFonts w:ascii="Tahoma" w:hAnsi="Tahoma" w:cs="Tahoma"/>
      <w:sz w:val="16"/>
      <w:szCs w:val="16"/>
    </w:rPr>
  </w:style>
  <w:style w:type="character" w:customStyle="1" w:styleId="BallontekstChar">
    <w:name w:val="Ballontekst Char"/>
    <w:link w:val="Ballontekst"/>
    <w:rsid w:val="004668B4"/>
    <w:rPr>
      <w:rFonts w:ascii="Tahoma" w:hAnsi="Tahoma" w:cs="Tahoma"/>
      <w:sz w:val="16"/>
      <w:szCs w:val="16"/>
      <w:lang w:eastAsia="en-US"/>
    </w:rPr>
  </w:style>
  <w:style w:type="paragraph" w:styleId="Bloktekst">
    <w:name w:val="Block Text"/>
    <w:basedOn w:val="Standaard"/>
    <w:rsid w:val="00DF6EB4"/>
    <w:pPr>
      <w:spacing w:after="120"/>
      <w:ind w:left="1440" w:right="1440"/>
      <w:jc w:val="center"/>
    </w:pPr>
    <w:rPr>
      <w:b/>
      <w:sz w:val="28"/>
      <w:szCs w:val="28"/>
    </w:rPr>
  </w:style>
  <w:style w:type="character" w:styleId="Verwijzingopmerking">
    <w:name w:val="annotation reference"/>
    <w:rsid w:val="00DF6EB4"/>
    <w:rPr>
      <w:sz w:val="16"/>
      <w:szCs w:val="16"/>
    </w:rPr>
  </w:style>
  <w:style w:type="paragraph" w:styleId="Tekstopmerking">
    <w:name w:val="annotation text"/>
    <w:basedOn w:val="Standaard"/>
    <w:link w:val="TekstopmerkingChar"/>
    <w:rsid w:val="00DF6EB4"/>
    <w:rPr>
      <w:lang w:eastAsia="de-DE"/>
    </w:rPr>
  </w:style>
  <w:style w:type="character" w:customStyle="1" w:styleId="TekstopmerkingChar">
    <w:name w:val="Tekst opmerking Char"/>
    <w:link w:val="Tekstopmerking"/>
    <w:rsid w:val="004668B4"/>
    <w:rPr>
      <w:rFonts w:ascii="Arial" w:hAnsi="Arial"/>
      <w:sz w:val="22"/>
      <w:szCs w:val="24"/>
      <w:lang w:eastAsia="de-DE"/>
    </w:rPr>
  </w:style>
  <w:style w:type="paragraph" w:styleId="Documentstructuur">
    <w:name w:val="Document Map"/>
    <w:basedOn w:val="Standaard"/>
    <w:link w:val="DocumentstructuurChar"/>
    <w:rsid w:val="00DF6EB4"/>
    <w:pPr>
      <w:shd w:val="clear" w:color="auto" w:fill="000080"/>
    </w:pPr>
    <w:rPr>
      <w:rFonts w:ascii="Tahoma" w:hAnsi="Tahoma"/>
      <w:sz w:val="20"/>
      <w:lang w:val="de-DE" w:eastAsia="de-DE"/>
    </w:rPr>
  </w:style>
  <w:style w:type="character" w:customStyle="1" w:styleId="DocumentstructuurChar">
    <w:name w:val="Documentstructuur Char"/>
    <w:link w:val="Documentstructuur"/>
    <w:rsid w:val="004668B4"/>
    <w:rPr>
      <w:rFonts w:ascii="Tahoma" w:hAnsi="Tahoma"/>
      <w:szCs w:val="24"/>
      <w:shd w:val="clear" w:color="auto" w:fill="000080"/>
      <w:lang w:val="de-DE" w:eastAsia="de-DE"/>
    </w:rPr>
  </w:style>
  <w:style w:type="character" w:styleId="GevolgdeHyperlink">
    <w:name w:val="FollowedHyperlink"/>
    <w:rsid w:val="00DF6EB4"/>
    <w:rPr>
      <w:color w:val="800080"/>
      <w:u w:val="single"/>
    </w:rPr>
  </w:style>
  <w:style w:type="paragraph" w:styleId="Index1">
    <w:name w:val="index 1"/>
    <w:basedOn w:val="Standaard"/>
    <w:next w:val="Standaard"/>
    <w:autoRedefine/>
    <w:rsid w:val="00DF6EB4"/>
    <w:pPr>
      <w:tabs>
        <w:tab w:val="left" w:pos="794"/>
        <w:tab w:val="left" w:pos="1191"/>
        <w:tab w:val="left" w:pos="1588"/>
        <w:tab w:val="left" w:pos="1985"/>
      </w:tabs>
      <w:overflowPunct w:val="0"/>
      <w:autoSpaceDE w:val="0"/>
      <w:autoSpaceDN w:val="0"/>
      <w:adjustRightInd w:val="0"/>
      <w:spacing w:before="120"/>
      <w:textAlignment w:val="baseline"/>
    </w:pPr>
    <w:rPr>
      <w:lang w:eastAsia="de-DE"/>
    </w:rPr>
  </w:style>
  <w:style w:type="paragraph" w:styleId="Index2">
    <w:name w:val="index 2"/>
    <w:basedOn w:val="Standaard"/>
    <w:next w:val="Standaard"/>
    <w:autoRedefine/>
    <w:rsid w:val="00DF6EB4"/>
    <w:pPr>
      <w:tabs>
        <w:tab w:val="left" w:pos="794"/>
        <w:tab w:val="left" w:pos="1191"/>
        <w:tab w:val="left" w:pos="1588"/>
        <w:tab w:val="left" w:pos="1985"/>
      </w:tabs>
      <w:overflowPunct w:val="0"/>
      <w:autoSpaceDE w:val="0"/>
      <w:autoSpaceDN w:val="0"/>
      <w:adjustRightInd w:val="0"/>
      <w:spacing w:before="120"/>
      <w:ind w:left="283"/>
      <w:textAlignment w:val="baseline"/>
    </w:pPr>
    <w:rPr>
      <w:lang w:eastAsia="de-DE"/>
    </w:rPr>
  </w:style>
  <w:style w:type="paragraph" w:styleId="Index3">
    <w:name w:val="index 3"/>
    <w:basedOn w:val="Standaard"/>
    <w:next w:val="Standaard"/>
    <w:autoRedefine/>
    <w:rsid w:val="00DF6EB4"/>
    <w:pPr>
      <w:tabs>
        <w:tab w:val="left" w:pos="794"/>
        <w:tab w:val="left" w:pos="1191"/>
        <w:tab w:val="left" w:pos="1588"/>
        <w:tab w:val="left" w:pos="1985"/>
      </w:tabs>
      <w:overflowPunct w:val="0"/>
      <w:autoSpaceDE w:val="0"/>
      <w:autoSpaceDN w:val="0"/>
      <w:adjustRightInd w:val="0"/>
      <w:spacing w:before="120"/>
      <w:ind w:left="566"/>
      <w:textAlignment w:val="baseline"/>
    </w:pPr>
    <w:rPr>
      <w:lang w:eastAsia="de-DE"/>
    </w:rPr>
  </w:style>
  <w:style w:type="paragraph" w:styleId="Index4">
    <w:name w:val="index 4"/>
    <w:basedOn w:val="Standaard"/>
    <w:next w:val="Standaard"/>
    <w:autoRedefine/>
    <w:rsid w:val="00DF6EB4"/>
    <w:pPr>
      <w:tabs>
        <w:tab w:val="left" w:pos="794"/>
        <w:tab w:val="left" w:pos="1191"/>
        <w:tab w:val="left" w:pos="1588"/>
        <w:tab w:val="left" w:pos="1985"/>
      </w:tabs>
      <w:overflowPunct w:val="0"/>
      <w:autoSpaceDE w:val="0"/>
      <w:autoSpaceDN w:val="0"/>
      <w:adjustRightInd w:val="0"/>
      <w:spacing w:before="120"/>
      <w:ind w:left="849"/>
      <w:textAlignment w:val="baseline"/>
    </w:pPr>
    <w:rPr>
      <w:lang w:eastAsia="de-DE"/>
    </w:rPr>
  </w:style>
  <w:style w:type="paragraph" w:styleId="Index5">
    <w:name w:val="index 5"/>
    <w:basedOn w:val="Standaard"/>
    <w:next w:val="Standaard"/>
    <w:autoRedefine/>
    <w:rsid w:val="00DF6EB4"/>
    <w:pPr>
      <w:tabs>
        <w:tab w:val="left" w:pos="794"/>
        <w:tab w:val="left" w:pos="1191"/>
        <w:tab w:val="left" w:pos="1588"/>
        <w:tab w:val="left" w:pos="1985"/>
      </w:tabs>
      <w:overflowPunct w:val="0"/>
      <w:autoSpaceDE w:val="0"/>
      <w:autoSpaceDN w:val="0"/>
      <w:adjustRightInd w:val="0"/>
      <w:spacing w:before="120"/>
      <w:ind w:left="1132"/>
      <w:textAlignment w:val="baseline"/>
    </w:pPr>
    <w:rPr>
      <w:lang w:eastAsia="de-DE"/>
    </w:rPr>
  </w:style>
  <w:style w:type="paragraph" w:styleId="Index6">
    <w:name w:val="index 6"/>
    <w:basedOn w:val="Standaard"/>
    <w:next w:val="Standaard"/>
    <w:autoRedefine/>
    <w:rsid w:val="00DF6EB4"/>
    <w:pPr>
      <w:tabs>
        <w:tab w:val="left" w:pos="794"/>
        <w:tab w:val="left" w:pos="1191"/>
        <w:tab w:val="left" w:pos="1588"/>
        <w:tab w:val="left" w:pos="1985"/>
      </w:tabs>
      <w:overflowPunct w:val="0"/>
      <w:autoSpaceDE w:val="0"/>
      <w:autoSpaceDN w:val="0"/>
      <w:adjustRightInd w:val="0"/>
      <w:spacing w:before="120"/>
      <w:ind w:left="1415"/>
      <w:textAlignment w:val="baseline"/>
    </w:pPr>
    <w:rPr>
      <w:lang w:eastAsia="de-DE"/>
    </w:rPr>
  </w:style>
  <w:style w:type="paragraph" w:styleId="Index7">
    <w:name w:val="index 7"/>
    <w:basedOn w:val="Standaard"/>
    <w:next w:val="Standaard"/>
    <w:autoRedefine/>
    <w:rsid w:val="00DF6EB4"/>
    <w:pPr>
      <w:tabs>
        <w:tab w:val="left" w:pos="794"/>
        <w:tab w:val="left" w:pos="1191"/>
        <w:tab w:val="left" w:pos="1588"/>
        <w:tab w:val="left" w:pos="1985"/>
      </w:tabs>
      <w:overflowPunct w:val="0"/>
      <w:autoSpaceDE w:val="0"/>
      <w:autoSpaceDN w:val="0"/>
      <w:adjustRightInd w:val="0"/>
      <w:spacing w:before="120"/>
      <w:ind w:left="1698"/>
      <w:textAlignment w:val="baseline"/>
    </w:pPr>
    <w:rPr>
      <w:lang w:eastAsia="de-DE"/>
    </w:rPr>
  </w:style>
  <w:style w:type="paragraph" w:styleId="Indexkop">
    <w:name w:val="index heading"/>
    <w:basedOn w:val="Standaard"/>
    <w:next w:val="Index1"/>
    <w:rsid w:val="00DF6EB4"/>
    <w:pPr>
      <w:tabs>
        <w:tab w:val="left" w:pos="794"/>
        <w:tab w:val="left" w:pos="1191"/>
        <w:tab w:val="left" w:pos="1588"/>
        <w:tab w:val="left" w:pos="1985"/>
      </w:tabs>
      <w:overflowPunct w:val="0"/>
      <w:autoSpaceDE w:val="0"/>
      <w:autoSpaceDN w:val="0"/>
      <w:adjustRightInd w:val="0"/>
      <w:spacing w:before="120"/>
      <w:textAlignment w:val="baseline"/>
    </w:pPr>
    <w:rPr>
      <w:lang w:eastAsia="de-DE"/>
    </w:rPr>
  </w:style>
  <w:style w:type="paragraph" w:styleId="Normaalweb">
    <w:name w:val="Normal (Web)"/>
    <w:basedOn w:val="Standaard"/>
    <w:rsid w:val="00DF6EB4"/>
  </w:style>
  <w:style w:type="paragraph" w:customStyle="1" w:styleId="Tabletext">
    <w:name w:val="Table_text"/>
    <w:basedOn w:val="Standaard"/>
    <w:rsid w:val="00DF6EB4"/>
    <w:pPr>
      <w:tabs>
        <w:tab w:val="left" w:pos="284"/>
        <w:tab w:val="left" w:pos="567"/>
        <w:tab w:val="left" w:pos="851"/>
        <w:tab w:val="left" w:pos="1134"/>
        <w:tab w:val="left" w:pos="1418"/>
        <w:tab w:val="left" w:pos="1701"/>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textAlignment w:val="baseline"/>
    </w:pPr>
    <w:rPr>
      <w:iCs/>
      <w:sz w:val="18"/>
      <w:lang w:val="en-US"/>
    </w:rPr>
  </w:style>
  <w:style w:type="paragraph" w:styleId="Onderwerpvanopmerking">
    <w:name w:val="annotation subject"/>
    <w:basedOn w:val="Tekstopmerking"/>
    <w:next w:val="Tekstopmerking"/>
    <w:link w:val="OnderwerpvanopmerkingChar"/>
    <w:rsid w:val="00DF6EB4"/>
    <w:rPr>
      <w:b/>
      <w:bCs/>
      <w:sz w:val="20"/>
      <w:szCs w:val="20"/>
      <w:lang w:eastAsia="en-US"/>
    </w:rPr>
  </w:style>
  <w:style w:type="character" w:customStyle="1" w:styleId="OnderwerpvanopmerkingChar">
    <w:name w:val="Onderwerp van opmerking Char"/>
    <w:link w:val="Onderwerpvanopmerking"/>
    <w:rsid w:val="007578C8"/>
    <w:rPr>
      <w:rFonts w:ascii="Arial" w:hAnsi="Arial"/>
      <w:b/>
      <w:bCs/>
      <w:sz w:val="22"/>
      <w:szCs w:val="24"/>
      <w:lang w:eastAsia="en-US"/>
    </w:rPr>
  </w:style>
  <w:style w:type="character" w:styleId="Nadruk">
    <w:name w:val="Emphasis"/>
    <w:rsid w:val="00DF6EB4"/>
    <w:rPr>
      <w:i/>
      <w:iCs/>
    </w:rPr>
  </w:style>
  <w:style w:type="character" w:styleId="HTML-citaat">
    <w:name w:val="HTML Cite"/>
    <w:rsid w:val="00DF6EB4"/>
    <w:rPr>
      <w:i/>
      <w:iCs/>
    </w:rPr>
  </w:style>
  <w:style w:type="paragraph" w:customStyle="1" w:styleId="References">
    <w:name w:val="References"/>
    <w:basedOn w:val="Standaard"/>
    <w:qFormat/>
    <w:rsid w:val="00DF6EB4"/>
    <w:pPr>
      <w:numPr>
        <w:numId w:val="14"/>
      </w:numPr>
      <w:tabs>
        <w:tab w:val="left" w:pos="567"/>
      </w:tabs>
      <w:spacing w:after="120"/>
    </w:pPr>
    <w:rPr>
      <w:szCs w:val="20"/>
    </w:rPr>
  </w:style>
  <w:style w:type="paragraph" w:customStyle="1" w:styleId="Appendix">
    <w:name w:val="Appendix"/>
    <w:basedOn w:val="Standaard"/>
    <w:next w:val="Kop1"/>
    <w:qFormat/>
    <w:rsid w:val="00E22226"/>
    <w:pPr>
      <w:numPr>
        <w:numId w:val="3"/>
      </w:numPr>
      <w:tabs>
        <w:tab w:val="left" w:pos="1985"/>
      </w:tabs>
      <w:spacing w:before="120" w:after="240"/>
      <w:ind w:left="1985" w:hanging="1985"/>
    </w:pPr>
    <w:rPr>
      <w:b/>
      <w:sz w:val="28"/>
      <w:szCs w:val="28"/>
    </w:rPr>
  </w:style>
  <w:style w:type="paragraph" w:styleId="Lijstmetafbeeldingen">
    <w:name w:val="table of figures"/>
    <w:basedOn w:val="Standaard"/>
    <w:next w:val="Standaard"/>
    <w:uiPriority w:val="99"/>
    <w:rsid w:val="00DF6EB4"/>
    <w:pPr>
      <w:tabs>
        <w:tab w:val="left" w:pos="1418"/>
        <w:tab w:val="right" w:pos="9639"/>
      </w:tabs>
      <w:spacing w:before="60" w:after="60"/>
      <w:ind w:left="1418" w:hanging="1418"/>
    </w:pPr>
  </w:style>
  <w:style w:type="paragraph" w:customStyle="1" w:styleId="equation">
    <w:name w:val="equation"/>
    <w:basedOn w:val="Standaard"/>
    <w:next w:val="Plattetekst"/>
    <w:qFormat/>
    <w:rsid w:val="00DF6EB4"/>
    <w:pPr>
      <w:keepNext/>
      <w:numPr>
        <w:numId w:val="7"/>
      </w:numPr>
      <w:tabs>
        <w:tab w:val="left" w:pos="142"/>
      </w:tabs>
      <w:spacing w:after="120"/>
      <w:jc w:val="right"/>
    </w:pPr>
  </w:style>
  <w:style w:type="character" w:customStyle="1" w:styleId="PlattetekstChar">
    <w:name w:val="Platte tekst Char"/>
    <w:link w:val="Plattetekst"/>
    <w:rsid w:val="00DF6EB4"/>
    <w:rPr>
      <w:rFonts w:ascii="Arial" w:hAnsi="Arial"/>
      <w:sz w:val="22"/>
      <w:szCs w:val="24"/>
      <w:lang w:eastAsia="en-US"/>
    </w:rPr>
  </w:style>
  <w:style w:type="character" w:customStyle="1" w:styleId="Plattetekstinspringen2Char">
    <w:name w:val="Platte tekst inspringen 2 Char"/>
    <w:link w:val="Plattetekstinspringen2"/>
    <w:rsid w:val="003C44EB"/>
    <w:rPr>
      <w:rFonts w:ascii="Arial" w:hAnsi="Arial"/>
      <w:sz w:val="22"/>
      <w:szCs w:val="24"/>
      <w:lang w:eastAsia="de-DE"/>
    </w:rPr>
  </w:style>
  <w:style w:type="paragraph" w:customStyle="1" w:styleId="AppendixHeading1">
    <w:name w:val="Appendix Heading 1"/>
    <w:basedOn w:val="Standaard"/>
    <w:next w:val="Plattetekst"/>
    <w:rsid w:val="00DB6664"/>
    <w:pPr>
      <w:numPr>
        <w:numId w:val="27"/>
      </w:numPr>
      <w:spacing w:before="120" w:after="120"/>
    </w:pPr>
    <w:rPr>
      <w:rFonts w:cs="Arial"/>
      <w:b/>
      <w:caps/>
      <w:sz w:val="24"/>
      <w:lang w:eastAsia="en-GB"/>
    </w:rPr>
  </w:style>
  <w:style w:type="paragraph" w:customStyle="1" w:styleId="AppendixHeading2">
    <w:name w:val="Appendix Heading 2"/>
    <w:basedOn w:val="Standaard"/>
    <w:next w:val="Plattetekst"/>
    <w:qFormat/>
    <w:rsid w:val="00DB6664"/>
    <w:pPr>
      <w:numPr>
        <w:ilvl w:val="1"/>
        <w:numId w:val="27"/>
      </w:numPr>
      <w:spacing w:before="120" w:after="120"/>
    </w:pPr>
    <w:rPr>
      <w:rFonts w:cs="Arial"/>
      <w:b/>
      <w:szCs w:val="22"/>
    </w:rPr>
  </w:style>
  <w:style w:type="paragraph" w:customStyle="1" w:styleId="AppendixHeading3">
    <w:name w:val="Appendix Heading 3"/>
    <w:basedOn w:val="Standaard"/>
    <w:next w:val="Standaard"/>
    <w:rsid w:val="00DB6664"/>
    <w:pPr>
      <w:numPr>
        <w:ilvl w:val="2"/>
        <w:numId w:val="27"/>
      </w:numPr>
      <w:spacing w:before="120" w:after="120"/>
    </w:pPr>
    <w:rPr>
      <w:rFonts w:cs="Arial"/>
      <w:lang w:eastAsia="en-GB"/>
    </w:rPr>
  </w:style>
  <w:style w:type="paragraph" w:customStyle="1" w:styleId="AppendixHeading4">
    <w:name w:val="Appendix Heading 4"/>
    <w:basedOn w:val="Standaard"/>
    <w:next w:val="Plattetekst"/>
    <w:rsid w:val="00DB6664"/>
    <w:pPr>
      <w:numPr>
        <w:ilvl w:val="3"/>
        <w:numId w:val="27"/>
      </w:numPr>
      <w:spacing w:before="120" w:after="120"/>
    </w:pPr>
    <w:rPr>
      <w:rFonts w:cs="Arial"/>
      <w:lang w:eastAsia="en-GB"/>
    </w:rPr>
  </w:style>
  <w:style w:type="paragraph" w:customStyle="1" w:styleId="Recallinglist1">
    <w:name w:val="Recalling list 1"/>
    <w:basedOn w:val="Standaard"/>
    <w:qFormat/>
    <w:rsid w:val="005B2BD9"/>
    <w:pPr>
      <w:numPr>
        <w:numId w:val="30"/>
      </w:numPr>
      <w:spacing w:after="120"/>
      <w:jc w:val="both"/>
    </w:pPr>
  </w:style>
  <w:style w:type="paragraph" w:customStyle="1" w:styleId="Recallinglist2">
    <w:name w:val="Recalling list 2"/>
    <w:basedOn w:val="Standaard"/>
    <w:qFormat/>
    <w:rsid w:val="005B2BD9"/>
    <w:pPr>
      <w:numPr>
        <w:ilvl w:val="1"/>
        <w:numId w:val="30"/>
      </w:numPr>
      <w:spacing w:after="120"/>
    </w:pPr>
  </w:style>
  <w:style w:type="paragraph" w:customStyle="1" w:styleId="Recallinglist3">
    <w:name w:val="Recalling list 3"/>
    <w:basedOn w:val="Standaard"/>
    <w:qFormat/>
    <w:rsid w:val="005B2BD9"/>
    <w:pPr>
      <w:numPr>
        <w:ilvl w:val="2"/>
        <w:numId w:val="30"/>
      </w:numPr>
      <w:spacing w:after="120"/>
    </w:pPr>
    <w:rPr>
      <w:sz w:val="20"/>
    </w:rPr>
  </w:style>
  <w:style w:type="paragraph" w:styleId="Bijschrift">
    <w:name w:val="caption"/>
    <w:basedOn w:val="Standaard"/>
    <w:next w:val="Standaard"/>
    <w:semiHidden/>
    <w:unhideWhenUsed/>
    <w:qFormat/>
    <w:rsid w:val="00EB7428"/>
    <w:pPr>
      <w:jc w:val="center"/>
    </w:pPr>
    <w:rPr>
      <w:rFonts w:ascii="Times New Roman" w:hAnsi="Times New Roman"/>
      <w:b/>
      <w:sz w:val="24"/>
      <w:szCs w:val="20"/>
      <w:lang w:val="de-DE" w:eastAsia="de-D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27310335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26" Type="http://schemas.openxmlformats.org/officeDocument/2006/relationships/oleObject" Target="embeddings/oleObject7.bin"/><Relationship Id="rId21" Type="http://schemas.openxmlformats.org/officeDocument/2006/relationships/image" Target="media/image6.emf"/><Relationship Id="rId42" Type="http://schemas.openxmlformats.org/officeDocument/2006/relationships/oleObject" Target="embeddings/oleObject15.bin"/><Relationship Id="rId47" Type="http://schemas.openxmlformats.org/officeDocument/2006/relationships/image" Target="media/image19.emf"/><Relationship Id="rId63" Type="http://schemas.openxmlformats.org/officeDocument/2006/relationships/image" Target="media/image27.emf"/><Relationship Id="rId68" Type="http://schemas.openxmlformats.org/officeDocument/2006/relationships/oleObject" Target="embeddings/oleObject28.bin"/><Relationship Id="rId16" Type="http://schemas.openxmlformats.org/officeDocument/2006/relationships/oleObject" Target="embeddings/oleObject2.bin"/><Relationship Id="rId11" Type="http://schemas.openxmlformats.org/officeDocument/2006/relationships/hyperlink" Target="http://www.iala-aism.org" TargetMode="External"/><Relationship Id="rId24" Type="http://schemas.openxmlformats.org/officeDocument/2006/relationships/oleObject" Target="embeddings/oleObject6.bin"/><Relationship Id="rId32" Type="http://schemas.openxmlformats.org/officeDocument/2006/relationships/oleObject" Target="embeddings/oleObject10.bin"/><Relationship Id="rId37" Type="http://schemas.openxmlformats.org/officeDocument/2006/relationships/image" Target="media/image14.wmf"/><Relationship Id="rId40" Type="http://schemas.openxmlformats.org/officeDocument/2006/relationships/oleObject" Target="embeddings/oleObject14.bin"/><Relationship Id="rId45" Type="http://schemas.openxmlformats.org/officeDocument/2006/relationships/image" Target="media/image18.emf"/><Relationship Id="rId53" Type="http://schemas.openxmlformats.org/officeDocument/2006/relationships/image" Target="media/image22.emf"/><Relationship Id="rId58" Type="http://schemas.openxmlformats.org/officeDocument/2006/relationships/oleObject" Target="embeddings/oleObject23.bin"/><Relationship Id="rId66" Type="http://schemas.openxmlformats.org/officeDocument/2006/relationships/oleObject" Target="embeddings/oleObject27.bin"/><Relationship Id="rId74" Type="http://schemas.openxmlformats.org/officeDocument/2006/relationships/footer" Target="footer2.xml"/><Relationship Id="rId5" Type="http://schemas.openxmlformats.org/officeDocument/2006/relationships/webSettings" Target="webSettings.xml"/><Relationship Id="rId61" Type="http://schemas.openxmlformats.org/officeDocument/2006/relationships/image" Target="media/image26.emf"/><Relationship Id="rId19" Type="http://schemas.openxmlformats.org/officeDocument/2006/relationships/image" Target="media/image5.emf"/><Relationship Id="rId14" Type="http://schemas.openxmlformats.org/officeDocument/2006/relationships/oleObject" Target="embeddings/oleObject1.bin"/><Relationship Id="rId22" Type="http://schemas.openxmlformats.org/officeDocument/2006/relationships/oleObject" Target="embeddings/oleObject5.bin"/><Relationship Id="rId27" Type="http://schemas.openxmlformats.org/officeDocument/2006/relationships/image" Target="media/image9.emf"/><Relationship Id="rId30" Type="http://schemas.openxmlformats.org/officeDocument/2006/relationships/oleObject" Target="embeddings/oleObject9.bin"/><Relationship Id="rId35" Type="http://schemas.openxmlformats.org/officeDocument/2006/relationships/image" Target="media/image13.emf"/><Relationship Id="rId43" Type="http://schemas.openxmlformats.org/officeDocument/2006/relationships/image" Target="media/image17.emf"/><Relationship Id="rId48" Type="http://schemas.openxmlformats.org/officeDocument/2006/relationships/oleObject" Target="embeddings/oleObject18.bin"/><Relationship Id="rId56" Type="http://schemas.openxmlformats.org/officeDocument/2006/relationships/oleObject" Target="embeddings/oleObject22.bin"/><Relationship Id="rId64" Type="http://schemas.openxmlformats.org/officeDocument/2006/relationships/oleObject" Target="embeddings/oleObject26.bin"/><Relationship Id="rId69" Type="http://schemas.openxmlformats.org/officeDocument/2006/relationships/image" Target="media/image30.emf"/><Relationship Id="rId77" Type="http://schemas.openxmlformats.org/officeDocument/2006/relationships/fontTable" Target="fontTable.xml"/><Relationship Id="rId8" Type="http://schemas.openxmlformats.org/officeDocument/2006/relationships/hyperlink" Target="mailto:iala-aism@wanadoo.fr" TargetMode="External"/><Relationship Id="rId51" Type="http://schemas.openxmlformats.org/officeDocument/2006/relationships/image" Target="media/image21.emf"/><Relationship Id="rId72" Type="http://schemas.openxmlformats.org/officeDocument/2006/relationships/header" Target="header2.xml"/><Relationship Id="rId3" Type="http://schemas.openxmlformats.org/officeDocument/2006/relationships/styles" Target="styles.xml"/><Relationship Id="rId12" Type="http://schemas.openxmlformats.org/officeDocument/2006/relationships/image" Target="media/image1.png"/><Relationship Id="rId17" Type="http://schemas.openxmlformats.org/officeDocument/2006/relationships/image" Target="media/image4.emf"/><Relationship Id="rId25" Type="http://schemas.openxmlformats.org/officeDocument/2006/relationships/image" Target="media/image8.emf"/><Relationship Id="rId33" Type="http://schemas.openxmlformats.org/officeDocument/2006/relationships/image" Target="media/image12.emf"/><Relationship Id="rId38" Type="http://schemas.openxmlformats.org/officeDocument/2006/relationships/oleObject" Target="embeddings/oleObject13.bin"/><Relationship Id="rId46" Type="http://schemas.openxmlformats.org/officeDocument/2006/relationships/oleObject" Target="embeddings/oleObject17.bin"/><Relationship Id="rId59" Type="http://schemas.openxmlformats.org/officeDocument/2006/relationships/image" Target="media/image25.emf"/><Relationship Id="rId67" Type="http://schemas.openxmlformats.org/officeDocument/2006/relationships/image" Target="media/image29.emf"/><Relationship Id="rId20" Type="http://schemas.openxmlformats.org/officeDocument/2006/relationships/oleObject" Target="embeddings/oleObject4.bin"/><Relationship Id="rId41" Type="http://schemas.openxmlformats.org/officeDocument/2006/relationships/image" Target="media/image16.emf"/><Relationship Id="rId54" Type="http://schemas.openxmlformats.org/officeDocument/2006/relationships/oleObject" Target="embeddings/oleObject21.bin"/><Relationship Id="rId62" Type="http://schemas.openxmlformats.org/officeDocument/2006/relationships/oleObject" Target="embeddings/oleObject25.bin"/><Relationship Id="rId70" Type="http://schemas.openxmlformats.org/officeDocument/2006/relationships/oleObject" Target="embeddings/oleObject29.bin"/><Relationship Id="rId75" Type="http://schemas.openxmlformats.org/officeDocument/2006/relationships/header" Target="header3.xml"/><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image" Target="media/image3.emf"/><Relationship Id="rId23" Type="http://schemas.openxmlformats.org/officeDocument/2006/relationships/image" Target="media/image7.emf"/><Relationship Id="rId28" Type="http://schemas.openxmlformats.org/officeDocument/2006/relationships/oleObject" Target="embeddings/oleObject8.bin"/><Relationship Id="rId36" Type="http://schemas.openxmlformats.org/officeDocument/2006/relationships/oleObject" Target="embeddings/oleObject12.bin"/><Relationship Id="rId49" Type="http://schemas.openxmlformats.org/officeDocument/2006/relationships/image" Target="media/image20.emf"/><Relationship Id="rId57" Type="http://schemas.openxmlformats.org/officeDocument/2006/relationships/image" Target="media/image24.emf"/><Relationship Id="rId10" Type="http://schemas.openxmlformats.org/officeDocument/2006/relationships/hyperlink" Target="mailto:iala-aism@wanadoo.fr" TargetMode="External"/><Relationship Id="rId31" Type="http://schemas.openxmlformats.org/officeDocument/2006/relationships/image" Target="media/image11.emf"/><Relationship Id="rId44" Type="http://schemas.openxmlformats.org/officeDocument/2006/relationships/oleObject" Target="embeddings/oleObject16.bin"/><Relationship Id="rId52" Type="http://schemas.openxmlformats.org/officeDocument/2006/relationships/oleObject" Target="embeddings/oleObject20.bin"/><Relationship Id="rId60" Type="http://schemas.openxmlformats.org/officeDocument/2006/relationships/oleObject" Target="embeddings/oleObject24.bin"/><Relationship Id="rId65" Type="http://schemas.openxmlformats.org/officeDocument/2006/relationships/image" Target="media/image28.emf"/><Relationship Id="rId73" Type="http://schemas.openxmlformats.org/officeDocument/2006/relationships/footer" Target="footer1.xml"/><Relationship Id="rId78"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hyperlink" Target="http://www.iala-aism.org" TargetMode="External"/><Relationship Id="rId13" Type="http://schemas.openxmlformats.org/officeDocument/2006/relationships/image" Target="media/image2.emf"/><Relationship Id="rId18" Type="http://schemas.openxmlformats.org/officeDocument/2006/relationships/oleObject" Target="embeddings/oleObject3.bin"/><Relationship Id="rId39" Type="http://schemas.openxmlformats.org/officeDocument/2006/relationships/image" Target="media/image15.wmf"/><Relationship Id="rId34" Type="http://schemas.openxmlformats.org/officeDocument/2006/relationships/oleObject" Target="embeddings/oleObject11.bin"/><Relationship Id="rId50" Type="http://schemas.openxmlformats.org/officeDocument/2006/relationships/oleObject" Target="embeddings/oleObject19.bin"/><Relationship Id="rId55" Type="http://schemas.openxmlformats.org/officeDocument/2006/relationships/image" Target="media/image23.emf"/><Relationship Id="rId76" Type="http://schemas.openxmlformats.org/officeDocument/2006/relationships/footer" Target="footer3.xml"/><Relationship Id="rId7" Type="http://schemas.openxmlformats.org/officeDocument/2006/relationships/endnotes" Target="endnotes.xml"/><Relationship Id="rId71" Type="http://schemas.openxmlformats.org/officeDocument/2006/relationships/header" Target="header1.xml"/><Relationship Id="rId2" Type="http://schemas.openxmlformats.org/officeDocument/2006/relationships/numbering" Target="numbering.xml"/><Relationship Id="rId29" Type="http://schemas.openxmlformats.org/officeDocument/2006/relationships/image" Target="media/image10.em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FDFD78B8-D429-4EF7-9EC7-DE093D09483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3</TotalTime>
  <Pages>1</Pages>
  <Words>2718</Words>
  <Characters>15498</Characters>
  <Application>Microsoft Office Word</Application>
  <DocSecurity>0</DocSecurity>
  <Lines>129</Lines>
  <Paragraphs>36</Paragraphs>
  <ScaleCrop>false</ScaleCrop>
  <HeadingPairs>
    <vt:vector size="4" baseType="variant">
      <vt:variant>
        <vt:lpstr>Titel</vt:lpstr>
      </vt:variant>
      <vt:variant>
        <vt:i4>1</vt:i4>
      </vt:variant>
      <vt:variant>
        <vt:lpstr>Title</vt:lpstr>
      </vt:variant>
      <vt:variant>
        <vt:i4>1</vt:i4>
      </vt:variant>
    </vt:vector>
  </HeadingPairs>
  <TitlesOfParts>
    <vt:vector size="2" baseType="lpstr">
      <vt:lpstr>Recommendation Template</vt:lpstr>
      <vt:lpstr>Recommendation Template</vt:lpstr>
    </vt:vector>
  </TitlesOfParts>
  <Company>GDWS ASt. Nord Bezirk</Company>
  <LinksUpToDate>false</LinksUpToDate>
  <CharactersWithSpaces>18180</CharactersWithSpaces>
  <SharedDoc>false</SharedDoc>
  <HLinks>
    <vt:vector size="126" baseType="variant">
      <vt:variant>
        <vt:i4>1179709</vt:i4>
      </vt:variant>
      <vt:variant>
        <vt:i4>116</vt:i4>
      </vt:variant>
      <vt:variant>
        <vt:i4>0</vt:i4>
      </vt:variant>
      <vt:variant>
        <vt:i4>5</vt:i4>
      </vt:variant>
      <vt:variant>
        <vt:lpwstr/>
      </vt:variant>
      <vt:variant>
        <vt:lpwstr>_Toc216497075</vt:lpwstr>
      </vt:variant>
      <vt:variant>
        <vt:i4>1245245</vt:i4>
      </vt:variant>
      <vt:variant>
        <vt:i4>107</vt:i4>
      </vt:variant>
      <vt:variant>
        <vt:i4>0</vt:i4>
      </vt:variant>
      <vt:variant>
        <vt:i4>5</vt:i4>
      </vt:variant>
      <vt:variant>
        <vt:lpwstr/>
      </vt:variant>
      <vt:variant>
        <vt:lpwstr>_Toc216497068</vt:lpwstr>
      </vt:variant>
      <vt:variant>
        <vt:i4>1310778</vt:i4>
      </vt:variant>
      <vt:variant>
        <vt:i4>98</vt:i4>
      </vt:variant>
      <vt:variant>
        <vt:i4>0</vt:i4>
      </vt:variant>
      <vt:variant>
        <vt:i4>5</vt:i4>
      </vt:variant>
      <vt:variant>
        <vt:lpwstr/>
      </vt:variant>
      <vt:variant>
        <vt:lpwstr>_Toc216496700</vt:lpwstr>
      </vt:variant>
      <vt:variant>
        <vt:i4>1900603</vt:i4>
      </vt:variant>
      <vt:variant>
        <vt:i4>92</vt:i4>
      </vt:variant>
      <vt:variant>
        <vt:i4>0</vt:i4>
      </vt:variant>
      <vt:variant>
        <vt:i4>5</vt:i4>
      </vt:variant>
      <vt:variant>
        <vt:lpwstr/>
      </vt:variant>
      <vt:variant>
        <vt:lpwstr>_Toc216496699</vt:lpwstr>
      </vt:variant>
      <vt:variant>
        <vt:i4>1900603</vt:i4>
      </vt:variant>
      <vt:variant>
        <vt:i4>86</vt:i4>
      </vt:variant>
      <vt:variant>
        <vt:i4>0</vt:i4>
      </vt:variant>
      <vt:variant>
        <vt:i4>5</vt:i4>
      </vt:variant>
      <vt:variant>
        <vt:lpwstr/>
      </vt:variant>
      <vt:variant>
        <vt:lpwstr>_Toc216496698</vt:lpwstr>
      </vt:variant>
      <vt:variant>
        <vt:i4>1900603</vt:i4>
      </vt:variant>
      <vt:variant>
        <vt:i4>80</vt:i4>
      </vt:variant>
      <vt:variant>
        <vt:i4>0</vt:i4>
      </vt:variant>
      <vt:variant>
        <vt:i4>5</vt:i4>
      </vt:variant>
      <vt:variant>
        <vt:lpwstr/>
      </vt:variant>
      <vt:variant>
        <vt:lpwstr>_Toc216496697</vt:lpwstr>
      </vt:variant>
      <vt:variant>
        <vt:i4>1900603</vt:i4>
      </vt:variant>
      <vt:variant>
        <vt:i4>74</vt:i4>
      </vt:variant>
      <vt:variant>
        <vt:i4>0</vt:i4>
      </vt:variant>
      <vt:variant>
        <vt:i4>5</vt:i4>
      </vt:variant>
      <vt:variant>
        <vt:lpwstr/>
      </vt:variant>
      <vt:variant>
        <vt:lpwstr>_Toc216496696</vt:lpwstr>
      </vt:variant>
      <vt:variant>
        <vt:i4>1900603</vt:i4>
      </vt:variant>
      <vt:variant>
        <vt:i4>68</vt:i4>
      </vt:variant>
      <vt:variant>
        <vt:i4>0</vt:i4>
      </vt:variant>
      <vt:variant>
        <vt:i4>5</vt:i4>
      </vt:variant>
      <vt:variant>
        <vt:lpwstr/>
      </vt:variant>
      <vt:variant>
        <vt:lpwstr>_Toc216496695</vt:lpwstr>
      </vt:variant>
      <vt:variant>
        <vt:i4>1900603</vt:i4>
      </vt:variant>
      <vt:variant>
        <vt:i4>62</vt:i4>
      </vt:variant>
      <vt:variant>
        <vt:i4>0</vt:i4>
      </vt:variant>
      <vt:variant>
        <vt:i4>5</vt:i4>
      </vt:variant>
      <vt:variant>
        <vt:lpwstr/>
      </vt:variant>
      <vt:variant>
        <vt:lpwstr>_Toc216496694</vt:lpwstr>
      </vt:variant>
      <vt:variant>
        <vt:i4>1900603</vt:i4>
      </vt:variant>
      <vt:variant>
        <vt:i4>56</vt:i4>
      </vt:variant>
      <vt:variant>
        <vt:i4>0</vt:i4>
      </vt:variant>
      <vt:variant>
        <vt:i4>5</vt:i4>
      </vt:variant>
      <vt:variant>
        <vt:lpwstr/>
      </vt:variant>
      <vt:variant>
        <vt:lpwstr>_Toc216496693</vt:lpwstr>
      </vt:variant>
      <vt:variant>
        <vt:i4>1900603</vt:i4>
      </vt:variant>
      <vt:variant>
        <vt:i4>50</vt:i4>
      </vt:variant>
      <vt:variant>
        <vt:i4>0</vt:i4>
      </vt:variant>
      <vt:variant>
        <vt:i4>5</vt:i4>
      </vt:variant>
      <vt:variant>
        <vt:lpwstr/>
      </vt:variant>
      <vt:variant>
        <vt:lpwstr>_Toc216496692</vt:lpwstr>
      </vt:variant>
      <vt:variant>
        <vt:i4>1900603</vt:i4>
      </vt:variant>
      <vt:variant>
        <vt:i4>44</vt:i4>
      </vt:variant>
      <vt:variant>
        <vt:i4>0</vt:i4>
      </vt:variant>
      <vt:variant>
        <vt:i4>5</vt:i4>
      </vt:variant>
      <vt:variant>
        <vt:lpwstr/>
      </vt:variant>
      <vt:variant>
        <vt:lpwstr>_Toc216496691</vt:lpwstr>
      </vt:variant>
      <vt:variant>
        <vt:i4>1900603</vt:i4>
      </vt:variant>
      <vt:variant>
        <vt:i4>38</vt:i4>
      </vt:variant>
      <vt:variant>
        <vt:i4>0</vt:i4>
      </vt:variant>
      <vt:variant>
        <vt:i4>5</vt:i4>
      </vt:variant>
      <vt:variant>
        <vt:lpwstr/>
      </vt:variant>
      <vt:variant>
        <vt:lpwstr>_Toc216496690</vt:lpwstr>
      </vt:variant>
      <vt:variant>
        <vt:i4>1835067</vt:i4>
      </vt:variant>
      <vt:variant>
        <vt:i4>32</vt:i4>
      </vt:variant>
      <vt:variant>
        <vt:i4>0</vt:i4>
      </vt:variant>
      <vt:variant>
        <vt:i4>5</vt:i4>
      </vt:variant>
      <vt:variant>
        <vt:lpwstr/>
      </vt:variant>
      <vt:variant>
        <vt:lpwstr>_Toc216496689</vt:lpwstr>
      </vt:variant>
      <vt:variant>
        <vt:i4>1835067</vt:i4>
      </vt:variant>
      <vt:variant>
        <vt:i4>26</vt:i4>
      </vt:variant>
      <vt:variant>
        <vt:i4>0</vt:i4>
      </vt:variant>
      <vt:variant>
        <vt:i4>5</vt:i4>
      </vt:variant>
      <vt:variant>
        <vt:lpwstr/>
      </vt:variant>
      <vt:variant>
        <vt:lpwstr>_Toc216496688</vt:lpwstr>
      </vt:variant>
      <vt:variant>
        <vt:i4>1835067</vt:i4>
      </vt:variant>
      <vt:variant>
        <vt:i4>20</vt:i4>
      </vt:variant>
      <vt:variant>
        <vt:i4>0</vt:i4>
      </vt:variant>
      <vt:variant>
        <vt:i4>5</vt:i4>
      </vt:variant>
      <vt:variant>
        <vt:lpwstr/>
      </vt:variant>
      <vt:variant>
        <vt:lpwstr>_Toc216496687</vt:lpwstr>
      </vt:variant>
      <vt:variant>
        <vt:i4>1835067</vt:i4>
      </vt:variant>
      <vt:variant>
        <vt:i4>14</vt:i4>
      </vt:variant>
      <vt:variant>
        <vt:i4>0</vt:i4>
      </vt:variant>
      <vt:variant>
        <vt:i4>5</vt:i4>
      </vt:variant>
      <vt:variant>
        <vt:lpwstr/>
      </vt:variant>
      <vt:variant>
        <vt:lpwstr>_Toc216496686</vt:lpwstr>
      </vt:variant>
      <vt:variant>
        <vt:i4>1835067</vt:i4>
      </vt:variant>
      <vt:variant>
        <vt:i4>8</vt:i4>
      </vt:variant>
      <vt:variant>
        <vt:i4>0</vt:i4>
      </vt:variant>
      <vt:variant>
        <vt:i4>5</vt:i4>
      </vt:variant>
      <vt:variant>
        <vt:lpwstr/>
      </vt:variant>
      <vt:variant>
        <vt:lpwstr>_Toc216496685</vt:lpwstr>
      </vt:variant>
      <vt:variant>
        <vt:i4>1835067</vt:i4>
      </vt:variant>
      <vt:variant>
        <vt:i4>2</vt:i4>
      </vt:variant>
      <vt:variant>
        <vt:i4>0</vt:i4>
      </vt:variant>
      <vt:variant>
        <vt:i4>5</vt:i4>
      </vt:variant>
      <vt:variant>
        <vt:lpwstr/>
      </vt:variant>
      <vt:variant>
        <vt:lpwstr>_Toc216496684</vt:lpwstr>
      </vt:variant>
      <vt:variant>
        <vt:i4>983070</vt:i4>
      </vt:variant>
      <vt:variant>
        <vt:i4>3</vt:i4>
      </vt:variant>
      <vt:variant>
        <vt:i4>0</vt:i4>
      </vt:variant>
      <vt:variant>
        <vt:i4>5</vt:i4>
      </vt:variant>
      <vt:variant>
        <vt:lpwstr>http://www.iala-aism.org/</vt:lpwstr>
      </vt:variant>
      <vt:variant>
        <vt:lpwstr/>
      </vt:variant>
      <vt:variant>
        <vt:i4>3801177</vt:i4>
      </vt:variant>
      <vt:variant>
        <vt:i4>0</vt:i4>
      </vt:variant>
      <vt:variant>
        <vt:i4>0</vt:i4>
      </vt:variant>
      <vt:variant>
        <vt:i4>5</vt:i4>
      </vt:variant>
      <vt:variant>
        <vt:lpwstr>mailto:iala-aism@wanadoo.fr</vt:lpwstr>
      </vt:variant>
      <vt:variant>
        <vt:lpwstr/>
      </vt:variant>
    </vt:vector>
  </HLinks>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Recommendation Template</dc:title>
  <dc:creator>Mike Hadley (Home)</dc:creator>
  <cp:lastModifiedBy>Peter H</cp:lastModifiedBy>
  <cp:revision>9</cp:revision>
  <cp:lastPrinted>2008-12-16T06:04:00Z</cp:lastPrinted>
  <dcterms:created xsi:type="dcterms:W3CDTF">2014-08-12T08:34:00Z</dcterms:created>
  <dcterms:modified xsi:type="dcterms:W3CDTF">2014-10-16T12:01:00Z</dcterms:modified>
</cp:coreProperties>
</file>